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0"/>
          <w:szCs w:val="30"/>
        </w:rPr>
      </w:pPr>
      <w:r w:rsidRPr="00B955D2">
        <w:rPr>
          <w:rFonts w:ascii="Times-Bold" w:hAnsi="Times-Bold" w:cs="Times-Bold"/>
          <w:b/>
          <w:bCs/>
          <w:sz w:val="30"/>
          <w:szCs w:val="30"/>
        </w:rPr>
        <w:t>WAKO FULL CONATCT</w:t>
      </w:r>
    </w:p>
    <w:p w:rsidR="00A60F71" w:rsidRPr="00B955D2" w:rsidRDefault="00A60F71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0"/>
          <w:szCs w:val="30"/>
        </w:rPr>
      </w:pP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.</w:t>
      </w:r>
    </w:p>
    <w:p w:rsidR="00A60F71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TE15FECE0t00" w:hAnsi="TTE15FECE0t00" w:cs="TTE15FECE0t00"/>
          <w:sz w:val="23"/>
          <w:szCs w:val="23"/>
        </w:rPr>
        <w:t>C</w:t>
      </w:r>
      <w:r w:rsidRPr="00B955D2">
        <w:rPr>
          <w:rFonts w:ascii="Times-Bold" w:hAnsi="Times-Bold" w:cs="Times-Bold"/>
          <w:b/>
          <w:bCs/>
          <w:sz w:val="23"/>
          <w:szCs w:val="23"/>
        </w:rPr>
        <w:t>lan 2. – OPREMA U RINGU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U ringu treba biti o</w:t>
      </w:r>
      <w:r w:rsidR="00A60F71">
        <w:rPr>
          <w:rFonts w:ascii="Times-Roman" w:hAnsi="Times-Roman" w:cs="Times-Roman"/>
          <w:sz w:val="23"/>
          <w:szCs w:val="23"/>
        </w:rPr>
        <w:t>sigurana</w:t>
      </w:r>
      <w:r w:rsidRPr="00B955D2">
        <w:rPr>
          <w:rFonts w:ascii="Times-Roman" w:hAnsi="Times-Roman" w:cs="Times-Roman"/>
          <w:sz w:val="23"/>
          <w:szCs w:val="23"/>
        </w:rPr>
        <w:t xml:space="preserve"> sljede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a oprema: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- 2 stolice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- 2 sklopive stolice za natjecatelje u stanki izme</w:t>
      </w:r>
      <w:r w:rsidRPr="00B955D2">
        <w:rPr>
          <w:rFonts w:ascii="TTE1630AA8t00" w:hAnsi="TTE1630AA8t00" w:cs="TTE1630AA8t00"/>
          <w:sz w:val="23"/>
          <w:szCs w:val="23"/>
        </w:rPr>
        <w:t>d</w:t>
      </w:r>
      <w:r w:rsidRPr="00B955D2">
        <w:rPr>
          <w:rFonts w:ascii="Times-Roman" w:hAnsi="Times-Roman" w:cs="Times-Roman"/>
          <w:sz w:val="23"/>
          <w:szCs w:val="23"/>
        </w:rPr>
        <w:t>u rundi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 xml:space="preserve">- 2 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aše i boce s vodom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- 2 kante s vodom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- stol i stolice za službena lica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- ispravan gong ili zvonce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- štoperice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- suda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ki formulari prema WAKO modelu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TE1630AA8t00" w:hAnsi="TTE1630AA8t00" w:cs="TTE1630AA8t00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- pribor za Prvu pomo</w:t>
      </w:r>
      <w:r w:rsidRPr="00B955D2">
        <w:rPr>
          <w:rFonts w:ascii="TTE1630AA8t00" w:hAnsi="TTE1630AA8t00" w:cs="TTE1630AA8t00"/>
          <w:sz w:val="23"/>
          <w:szCs w:val="23"/>
        </w:rPr>
        <w:t>c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- mirofon priklju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en na razglasni sistem</w:t>
      </w:r>
    </w:p>
    <w:p w:rsidR="00A60F71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TE15FECE0t00" w:hAnsi="TTE15FECE0t00" w:cs="TTE15FECE0t00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 xml:space="preserve">Treneri u kutu ringa, imat 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e svaki po ru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nik</w:t>
      </w:r>
      <w:r w:rsidR="00D5620B">
        <w:rPr>
          <w:rFonts w:ascii="Times-Roman" w:hAnsi="Times-Roman" w:cs="Times-Roman"/>
          <w:sz w:val="23"/>
          <w:szCs w:val="23"/>
        </w:rPr>
        <w:t xml:space="preserve"> </w:t>
      </w:r>
      <w:r w:rsidRPr="00B955D2">
        <w:rPr>
          <w:rFonts w:ascii="Times-Roman" w:hAnsi="Times-Roman" w:cs="Times-Roman"/>
          <w:sz w:val="23"/>
          <w:szCs w:val="23"/>
        </w:rPr>
        <w:t>i spužvu za njegu natjecatelja.</w:t>
      </w:r>
    </w:p>
    <w:p w:rsidR="00A60F71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TE15FECE0t00" w:hAnsi="TTE15FECE0t00" w:cs="TTE15FECE0t00"/>
          <w:sz w:val="23"/>
          <w:szCs w:val="23"/>
        </w:rPr>
        <w:t>C</w:t>
      </w:r>
      <w:r w:rsidRPr="00B955D2">
        <w:rPr>
          <w:rFonts w:ascii="Times-Bold" w:hAnsi="Times-Bold" w:cs="Times-Bold"/>
          <w:b/>
          <w:bCs/>
          <w:sz w:val="23"/>
          <w:szCs w:val="23"/>
        </w:rPr>
        <w:t>lan 2a - ZAŠTITNA OPREMA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 xml:space="preserve">1. Svaki natjecatelj mora nositi 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ist dres u dobrom stanju. Hla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e moraju sezati do gležnja.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Struk mora biti opasan širokom vrpcom ili elasti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nom trakom. Natjecatelji se bore bez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gornjeg dijela, goli, dok natjecateljice koriste top.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2. Natjecatelj mora nositi pojas oko struka koji odražava njegov rang.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imes-Bold" w:hAnsi="Times-Bold" w:cs="Times-Bold"/>
          <w:b/>
          <w:bCs/>
          <w:sz w:val="23"/>
          <w:szCs w:val="23"/>
        </w:rPr>
        <w:t>Zaštitne rukavice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U full contactu koriste se rukavice od 10 Oz.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Rukavice moraju biti izra</w:t>
      </w:r>
      <w:r w:rsidRPr="00B955D2">
        <w:rPr>
          <w:rFonts w:ascii="TTE1630AA8t00" w:hAnsi="TTE1630AA8t00" w:cs="TTE1630AA8t00"/>
          <w:sz w:val="23"/>
          <w:szCs w:val="23"/>
        </w:rPr>
        <w:t>d</w:t>
      </w:r>
      <w:r w:rsidRPr="00B955D2">
        <w:rPr>
          <w:rFonts w:ascii="Times-Roman" w:hAnsi="Times-Roman" w:cs="Times-Roman"/>
          <w:sz w:val="23"/>
          <w:szCs w:val="23"/>
        </w:rPr>
        <w:t>ene od kože ili od druge vrste mekane plastike. Rukavice moraju biti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ispravne, odnosno ne smiju imati puknute dijelove ili ispucane površine.</w:t>
      </w:r>
    </w:p>
    <w:p w:rsid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imes-Bold" w:hAnsi="Times-Bold" w:cs="Times-Bold"/>
          <w:b/>
          <w:bCs/>
          <w:sz w:val="23"/>
          <w:szCs w:val="23"/>
        </w:rPr>
        <w:t>Zaštita stopala (zaštitne papu</w:t>
      </w:r>
      <w:r w:rsidRPr="00B955D2">
        <w:rPr>
          <w:rFonts w:ascii="TTE15FECE0t00" w:hAnsi="TTE15FECE0t00" w:cs="TTE15FECE0t00"/>
          <w:sz w:val="23"/>
          <w:szCs w:val="23"/>
        </w:rPr>
        <w:t>c</w:t>
      </w:r>
      <w:r w:rsidRPr="00B955D2">
        <w:rPr>
          <w:rFonts w:ascii="Times-Bold" w:hAnsi="Times-Bold" w:cs="Times-Bold"/>
          <w:b/>
          <w:bCs/>
          <w:sz w:val="23"/>
          <w:szCs w:val="23"/>
        </w:rPr>
        <w:t>e)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Štitnici stopala (zaštitne papu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e) moraju imati podstavu koja ne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e skliznuti te ostaviti udarni</w:t>
      </w:r>
    </w:p>
    <w:p w:rsidR="00A60F71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dio nepokriven. Papu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 xml:space="preserve">e moraju biti dovoljno velike da potpuno pokriju nožne prste. </w:t>
      </w:r>
    </w:p>
    <w:p w:rsid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imes-Bold" w:hAnsi="Times-Bold" w:cs="Times-Bold"/>
          <w:b/>
          <w:bCs/>
          <w:sz w:val="23"/>
          <w:szCs w:val="23"/>
        </w:rPr>
        <w:t>Zaštita glave (zaštitna kaciga)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 xml:space="preserve">Zaštitna kaciga se mora nositi i pokrivati vrh 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ela, glave, slijepo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nice, gornji dio vilice i uši.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Kaciga ne smije na bilo kakav na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 xml:space="preserve">in otežavati vidno polje ili 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ujnost .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imes-Bold" w:hAnsi="Times-Bold" w:cs="Times-Bold"/>
          <w:b/>
          <w:bCs/>
          <w:sz w:val="23"/>
          <w:szCs w:val="23"/>
        </w:rPr>
        <w:t>Štitnici za potkoljenice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Štitnici za potkoljenice se moraju nositi. Ne smiju sadržavati nikakave tvrde djelove kao što je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plastika, metal ili drvo.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imes-Bold" w:hAnsi="Times-Bold" w:cs="Times-Bold"/>
          <w:b/>
          <w:bCs/>
          <w:sz w:val="23"/>
          <w:szCs w:val="23"/>
        </w:rPr>
        <w:t>Štitnik za zube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Štitnik za zube (zaštitna guma za zube) mora se imati u borbi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imes-Bold" w:hAnsi="Times-Bold" w:cs="Times-Bold"/>
          <w:b/>
          <w:bCs/>
          <w:sz w:val="23"/>
          <w:szCs w:val="23"/>
        </w:rPr>
        <w:t>Štitnici slabinskog dijela (suspenzori)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Moraju se nositi. Svi štitnici slabinskog dijela moraju biti nošeni ispod hla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a.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imes-Bold" w:hAnsi="Times-Bold" w:cs="Times-Bold"/>
          <w:b/>
          <w:bCs/>
          <w:sz w:val="23"/>
          <w:szCs w:val="23"/>
        </w:rPr>
        <w:t>Preporu</w:t>
      </w:r>
      <w:r w:rsidRPr="00B955D2">
        <w:rPr>
          <w:rFonts w:ascii="TTE15FECE0t00" w:hAnsi="TTE15FECE0t00" w:cs="TTE15FECE0t00"/>
          <w:sz w:val="23"/>
          <w:szCs w:val="23"/>
        </w:rPr>
        <w:t>c</w:t>
      </w:r>
      <w:r w:rsidRPr="00B955D2">
        <w:rPr>
          <w:rFonts w:ascii="Times-Bold" w:hAnsi="Times-Bold" w:cs="Times-Bold"/>
          <w:b/>
          <w:bCs/>
          <w:sz w:val="23"/>
          <w:szCs w:val="23"/>
        </w:rPr>
        <w:t>ljiva zaština oprema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Dozvoljavaju se i preporu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uju štitnici koljena, podlaktica i štitinici prsa. Oprema mora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odgovarati istim standardima kao i sva prije spomenuta obavezna zaštitna oprema.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imes-Bold" w:hAnsi="Times-Bold" w:cs="Times-Bold"/>
          <w:b/>
          <w:bCs/>
          <w:sz w:val="23"/>
          <w:szCs w:val="23"/>
        </w:rPr>
        <w:t>Oja</w:t>
      </w:r>
      <w:r w:rsidRPr="00B955D2">
        <w:rPr>
          <w:rFonts w:ascii="TTE15FECE0t00" w:hAnsi="TTE15FECE0t00" w:cs="TTE15FECE0t00"/>
          <w:sz w:val="23"/>
          <w:szCs w:val="23"/>
        </w:rPr>
        <w:t>c</w:t>
      </w:r>
      <w:r w:rsidRPr="00B955D2">
        <w:rPr>
          <w:rFonts w:ascii="Times-Bold" w:hAnsi="Times-Bold" w:cs="Times-Bold"/>
          <w:b/>
          <w:bCs/>
          <w:sz w:val="23"/>
          <w:szCs w:val="23"/>
        </w:rPr>
        <w:t>iva</w:t>
      </w:r>
      <w:r w:rsidRPr="00B955D2">
        <w:rPr>
          <w:rFonts w:ascii="TTE15FECE0t00" w:hAnsi="TTE15FECE0t00" w:cs="TTE15FECE0t00"/>
          <w:sz w:val="23"/>
          <w:szCs w:val="23"/>
        </w:rPr>
        <w:t>c</w:t>
      </w:r>
      <w:r w:rsidRPr="00B955D2">
        <w:rPr>
          <w:rFonts w:ascii="Times-Bold" w:hAnsi="Times-Bold" w:cs="Times-Bold"/>
          <w:b/>
          <w:bCs/>
          <w:sz w:val="23"/>
          <w:szCs w:val="23"/>
        </w:rPr>
        <w:t>i / u</w:t>
      </w:r>
      <w:r w:rsidRPr="00B955D2">
        <w:rPr>
          <w:rFonts w:ascii="TTE15FECE0t00" w:hAnsi="TTE15FECE0t00" w:cs="TTE15FECE0t00"/>
          <w:sz w:val="23"/>
          <w:szCs w:val="23"/>
        </w:rPr>
        <w:t>c</w:t>
      </w:r>
      <w:r w:rsidRPr="00B955D2">
        <w:rPr>
          <w:rFonts w:ascii="Times-Bold" w:hAnsi="Times-Bold" w:cs="Times-Bold"/>
          <w:b/>
          <w:bCs/>
          <w:sz w:val="23"/>
          <w:szCs w:val="23"/>
        </w:rPr>
        <w:t>vrš</w:t>
      </w:r>
      <w:r w:rsidRPr="00B955D2">
        <w:rPr>
          <w:rFonts w:ascii="TTE15FECE0t00" w:hAnsi="TTE15FECE0t00" w:cs="TTE15FECE0t00"/>
          <w:sz w:val="23"/>
          <w:szCs w:val="23"/>
        </w:rPr>
        <w:t>c</w:t>
      </w:r>
      <w:r w:rsidRPr="00B955D2">
        <w:rPr>
          <w:rFonts w:ascii="Times-Bold" w:hAnsi="Times-Bold" w:cs="Times-Bold"/>
          <w:b/>
          <w:bCs/>
          <w:sz w:val="23"/>
          <w:szCs w:val="23"/>
        </w:rPr>
        <w:t>iva</w:t>
      </w:r>
      <w:r w:rsidRPr="00B955D2">
        <w:rPr>
          <w:rFonts w:ascii="TTE15FECE0t00" w:hAnsi="TTE15FECE0t00" w:cs="TTE15FECE0t00"/>
          <w:sz w:val="23"/>
          <w:szCs w:val="23"/>
        </w:rPr>
        <w:t>c</w:t>
      </w:r>
      <w:r w:rsidRPr="00B955D2">
        <w:rPr>
          <w:rFonts w:ascii="Times-Bold" w:hAnsi="Times-Bold" w:cs="Times-Bold"/>
          <w:b/>
          <w:bCs/>
          <w:sz w:val="23"/>
          <w:szCs w:val="23"/>
        </w:rPr>
        <w:t>i ruku (zavoji, bandaže)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Mogu se koristiti ali ne smiju prelaziti 61 cm u dužini, ili biti širi od 5 cm (2”). Oja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iva</w:t>
      </w:r>
      <w:r w:rsidRPr="00B955D2">
        <w:rPr>
          <w:rFonts w:ascii="TTE1630AA8t00" w:hAnsi="TTE1630AA8t00" w:cs="TTE1630AA8t00"/>
          <w:sz w:val="23"/>
          <w:szCs w:val="23"/>
        </w:rPr>
        <w:t xml:space="preserve">c </w:t>
      </w:r>
      <w:r w:rsidRPr="00B955D2">
        <w:rPr>
          <w:rFonts w:ascii="Times-Roman" w:hAnsi="Times-Roman" w:cs="Times-Roman"/>
          <w:sz w:val="23"/>
          <w:szCs w:val="23"/>
        </w:rPr>
        <w:t>ruke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može biti u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vrš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en na zglobu ruke s komadom ljepljive trake (flaster) koja ne smije biti duža od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15 cm (6”).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imes-Bold" w:hAnsi="Times-Bold" w:cs="Times-Bold"/>
          <w:b/>
          <w:bCs/>
          <w:sz w:val="23"/>
          <w:szCs w:val="23"/>
        </w:rPr>
        <w:t>Zaštitna oprema - op</w:t>
      </w:r>
      <w:r w:rsidRPr="00B955D2">
        <w:rPr>
          <w:rFonts w:ascii="TTE15FECE0t00" w:hAnsi="TTE15FECE0t00" w:cs="TTE15FECE0t00"/>
          <w:sz w:val="23"/>
          <w:szCs w:val="23"/>
        </w:rPr>
        <w:t>c</w:t>
      </w:r>
      <w:r w:rsidRPr="00B955D2">
        <w:rPr>
          <w:rFonts w:ascii="Times-Bold" w:hAnsi="Times-Bold" w:cs="Times-Bold"/>
          <w:b/>
          <w:bCs/>
          <w:sz w:val="23"/>
          <w:szCs w:val="23"/>
        </w:rPr>
        <w:t>enito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Zaštitna oprema ne smije imati nikakvih kop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i, spona ili vrpci koje bi na bilo koji na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in mogle</w:t>
      </w:r>
    </w:p>
    <w:p w:rsidR="00A60F71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nanijeti povredu tijekom me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a.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imes-Bold" w:hAnsi="Times-Bold" w:cs="Times-Bold"/>
          <w:b/>
          <w:bCs/>
          <w:sz w:val="23"/>
          <w:szCs w:val="23"/>
        </w:rPr>
        <w:t>KONTROLNO VAGANJE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a. U slu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aju europskih i svjetskih prvenstava kao i me</w:t>
      </w:r>
      <w:r w:rsidRPr="00B955D2">
        <w:rPr>
          <w:rFonts w:ascii="TTE1630AA8t00" w:hAnsi="TTE1630AA8t00" w:cs="TTE1630AA8t00"/>
          <w:sz w:val="23"/>
          <w:szCs w:val="23"/>
        </w:rPr>
        <w:t>d</w:t>
      </w:r>
      <w:r w:rsidRPr="00B955D2">
        <w:rPr>
          <w:rFonts w:ascii="Times-Roman" w:hAnsi="Times-Roman" w:cs="Times-Roman"/>
          <w:sz w:val="23"/>
          <w:szCs w:val="23"/>
        </w:rPr>
        <w:t>unarodnih natjecanja, moraju se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poštivati sljede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a pravila: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1. Borci u svakoj kategoriji obavaljaju kontrolno vaganje dan prije natjecanja ili ujutro izme</w:t>
      </w:r>
      <w:r w:rsidRPr="00B955D2">
        <w:rPr>
          <w:rFonts w:ascii="TTE1630AA8t00" w:hAnsi="TTE1630AA8t00" w:cs="TTE1630AA8t00"/>
          <w:sz w:val="23"/>
          <w:szCs w:val="23"/>
        </w:rPr>
        <w:t>d</w:t>
      </w:r>
      <w:r w:rsidRPr="00B955D2">
        <w:rPr>
          <w:rFonts w:ascii="Times-Roman" w:hAnsi="Times-Roman" w:cs="Times-Roman"/>
          <w:sz w:val="23"/>
          <w:szCs w:val="23"/>
        </w:rPr>
        <w:t>u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lastRenderedPageBreak/>
        <w:t>8 i 10 sati onog dana koji im je ždrijebom odre</w:t>
      </w:r>
      <w:r w:rsidRPr="00B955D2">
        <w:rPr>
          <w:rFonts w:ascii="TTE1630AA8t00" w:hAnsi="TTE1630AA8t00" w:cs="TTE1630AA8t00"/>
          <w:sz w:val="23"/>
          <w:szCs w:val="23"/>
        </w:rPr>
        <w:t>d</w:t>
      </w:r>
      <w:r w:rsidRPr="00B955D2">
        <w:rPr>
          <w:rFonts w:ascii="Times-Roman" w:hAnsi="Times-Roman" w:cs="Times-Roman"/>
          <w:sz w:val="23"/>
          <w:szCs w:val="23"/>
        </w:rPr>
        <w:t>en za borbu..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3. Svaki se natjecatelj kontrolno važe samo jednom. Težina koja je evidentirana tom prilikom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je kona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na. Me</w:t>
      </w:r>
      <w:r w:rsidRPr="00B955D2">
        <w:rPr>
          <w:rFonts w:ascii="TTE1630AA8t00" w:hAnsi="TTE1630AA8t00" w:cs="TTE1630AA8t00"/>
          <w:sz w:val="23"/>
          <w:szCs w:val="23"/>
        </w:rPr>
        <w:t>d</w:t>
      </w:r>
      <w:r w:rsidRPr="00B955D2">
        <w:rPr>
          <w:rFonts w:ascii="Times-Roman" w:hAnsi="Times-Roman" w:cs="Times-Roman"/>
          <w:sz w:val="23"/>
          <w:szCs w:val="23"/>
        </w:rPr>
        <w:t xml:space="preserve">utim, dozvoljeno je da predstavnik zemlje 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iji natjecatelj nije dosegao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potrebnu težinu na kontrolnom vaganju, prebaci natjecatelja u kategoriju koja mu je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primjerenija pod uvijetom da u reprezentatciji postoji prazno mjesto u toj kategoriji, te da</w:t>
      </w:r>
    </w:p>
    <w:p w:rsidR="00B955D2" w:rsidRPr="00B955D2" w:rsidRDefault="00B955D2" w:rsidP="00D562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 xml:space="preserve">kontrolno vaganje još nije završeno. 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4. Prije nego se izvaže, svaki natjecatelj mora biti proglašen sposobnim za borbu od strane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stru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nog lije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nika.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5. Težina je onaj iznos koju vaga pokazuje kad se natjecatelj razodjene. Težina mora biti</w:t>
      </w:r>
    </w:p>
    <w:p w:rsidR="00B955D2" w:rsidRPr="00B955D2" w:rsidRDefault="00B955D2" w:rsidP="00D562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izražena u metri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 xml:space="preserve">kim mjerama. 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7. Težina registrirana prvog službenog dana kontrolnog vaganja odre</w:t>
      </w:r>
      <w:r w:rsidRPr="00B955D2">
        <w:rPr>
          <w:rFonts w:ascii="TTE1630AA8t00" w:hAnsi="TTE1630AA8t00" w:cs="TTE1630AA8t00"/>
          <w:sz w:val="23"/>
          <w:szCs w:val="23"/>
        </w:rPr>
        <w:t>d</w:t>
      </w:r>
      <w:r w:rsidRPr="00B955D2">
        <w:rPr>
          <w:rFonts w:ascii="Times-Roman" w:hAnsi="Times-Roman" w:cs="Times-Roman"/>
          <w:sz w:val="23"/>
          <w:szCs w:val="23"/>
        </w:rPr>
        <w:t xml:space="preserve">uje kategoriju u kojoj 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e</w:t>
      </w:r>
    </w:p>
    <w:p w:rsidR="00B955D2" w:rsidRDefault="00B955D2" w:rsidP="00D562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se boriti natjecatelj tijekom cijelog natjecanja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TE15FECE0t00" w:hAnsi="TTE15FECE0t00" w:cs="TTE15FECE0t00"/>
          <w:sz w:val="23"/>
          <w:szCs w:val="23"/>
        </w:rPr>
        <w:t>C</w:t>
      </w:r>
      <w:r w:rsidRPr="00B955D2">
        <w:rPr>
          <w:rFonts w:ascii="Times-Bold" w:hAnsi="Times-Bold" w:cs="Times-Bold"/>
          <w:b/>
          <w:bCs/>
          <w:sz w:val="23"/>
          <w:szCs w:val="23"/>
        </w:rPr>
        <w:t>lan 4. – DOZVOLJENI UDARCI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Dopušteno je zadavati udarce korištenjem dozvoljene borila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ke tehnike po sljede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im djelovima tijela: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- Prednji dio glave te po stranama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- Prednji dio i strane torza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- Stopala samo za obaranje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TE15FECE0t00" w:hAnsi="TTE15FECE0t00" w:cs="TTE15FECE0t00"/>
          <w:sz w:val="23"/>
          <w:szCs w:val="23"/>
        </w:rPr>
        <w:t>C</w:t>
      </w:r>
      <w:r w:rsidRPr="00B955D2">
        <w:rPr>
          <w:rFonts w:ascii="Times-Bold" w:hAnsi="Times-Bold" w:cs="Times-Bold"/>
          <w:b/>
          <w:bCs/>
          <w:sz w:val="23"/>
          <w:szCs w:val="23"/>
        </w:rPr>
        <w:t>lan 5. – NEDOZVOLJENI DIJELOVI ZA UDARANJE, ZABRANJENE TEHNIKE I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imes-Bold" w:hAnsi="Times-Bold" w:cs="Times-Bold"/>
          <w:b/>
          <w:bCs/>
          <w:sz w:val="23"/>
          <w:szCs w:val="23"/>
        </w:rPr>
        <w:t>PONAŠANJE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Zabranjeno je: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1. Zadavati udarce u vrat, donji abdomen, bubrege, le</w:t>
      </w:r>
      <w:r w:rsidRPr="00B955D2">
        <w:rPr>
          <w:rFonts w:ascii="TTE1630AA8t00" w:hAnsi="TTE1630AA8t00" w:cs="TTE1630AA8t00"/>
          <w:sz w:val="23"/>
          <w:szCs w:val="23"/>
        </w:rPr>
        <w:t>d</w:t>
      </w:r>
      <w:r w:rsidRPr="00B955D2">
        <w:rPr>
          <w:rFonts w:ascii="Times-Roman" w:hAnsi="Times-Roman" w:cs="Times-Roman"/>
          <w:sz w:val="23"/>
          <w:szCs w:val="23"/>
        </w:rPr>
        <w:t>a, noge, zglobove, prepone te zatiljak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glave ili stražnji dio vrata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2. Napadati/udarati koljenom, laktom, bridom dlana ili ploštinom dlana (‘ridge-hand or knifehand’),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udarci glavom, palcem ili ramenom.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3. Okrenuti le</w:t>
      </w:r>
      <w:r w:rsidRPr="00B955D2">
        <w:rPr>
          <w:rFonts w:ascii="TTE1630AA8t00" w:hAnsi="TTE1630AA8t00" w:cs="TTE1630AA8t00"/>
          <w:sz w:val="23"/>
          <w:szCs w:val="23"/>
        </w:rPr>
        <w:t>d</w:t>
      </w:r>
      <w:r w:rsidRPr="00B955D2">
        <w:rPr>
          <w:rFonts w:ascii="Times-Roman" w:hAnsi="Times-Roman" w:cs="Times-Roman"/>
          <w:sz w:val="23"/>
          <w:szCs w:val="23"/>
        </w:rPr>
        <w:t>a protivniku, pobje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i s mjesta, pasti na tlo, namjerno se hvatati u ‘klin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’,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koristiti trik tehnike tehnike varanja, hrvati se i saginjati niže od protivnikovog struka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4. Napasti protivnika koji se zapleo u užad ringa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5. Napasti protivnika koji pada ili je ve</w:t>
      </w:r>
      <w:r w:rsidRPr="00B955D2">
        <w:rPr>
          <w:rFonts w:ascii="TTE1630AA8t00" w:hAnsi="TTE1630AA8t00" w:cs="TTE1630AA8t00"/>
          <w:sz w:val="23"/>
          <w:szCs w:val="23"/>
        </w:rPr>
        <w:t xml:space="preserve">c </w:t>
      </w:r>
      <w:r w:rsidRPr="00B955D2">
        <w:rPr>
          <w:rFonts w:ascii="Times-Roman" w:hAnsi="Times-Roman" w:cs="Times-Roman"/>
          <w:sz w:val="23"/>
          <w:szCs w:val="23"/>
        </w:rPr>
        <w:t xml:space="preserve">na podu, tj. 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im je jednom rukom ili nogom dotaknuo tlo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6. Napustiti ring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7. Nastaviti borbu nakon date naredbe “stop”/stanite/ ili “break” /’razdvojite se’/ ili po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završetku runde.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8. Namazati uljem lice ili tijelo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9. Kršenja pravila i propisa može, zavisno o težini prekršaja, dovesti do opomene, negativnih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 xml:space="preserve">bodova ili 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ak i diskvalifikacije.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TE15FECE0t00" w:hAnsi="TTE15FECE0t00" w:cs="TTE15FECE0t00"/>
          <w:sz w:val="23"/>
          <w:szCs w:val="23"/>
        </w:rPr>
        <w:t>C</w:t>
      </w:r>
      <w:r w:rsidRPr="00B955D2">
        <w:rPr>
          <w:rFonts w:ascii="Times-Bold" w:hAnsi="Times-Bold" w:cs="Times-Bold"/>
          <w:b/>
          <w:bCs/>
          <w:sz w:val="23"/>
          <w:szCs w:val="23"/>
        </w:rPr>
        <w:t>lan 6.- DOZVOLJENE TEHNIKE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imes-Bold" w:hAnsi="Times-Bold" w:cs="Times-Bold"/>
          <w:b/>
          <w:bCs/>
          <w:sz w:val="23"/>
          <w:szCs w:val="23"/>
        </w:rPr>
        <w:t>Tehnike ruke: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Sljede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e se tehnike ruku mogu koristiti: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- kratki udarac bodenje/sije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enje ‘</w:t>
      </w:r>
      <w:r w:rsidRPr="00B955D2">
        <w:rPr>
          <w:rFonts w:ascii="Times-Bold" w:hAnsi="Times-Bold" w:cs="Times-Bold"/>
          <w:b/>
          <w:bCs/>
          <w:sz w:val="23"/>
          <w:szCs w:val="23"/>
        </w:rPr>
        <w:t>jab’/‘chop’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 xml:space="preserve">- udrac šakom </w:t>
      </w:r>
      <w:r w:rsidRPr="00B955D2">
        <w:rPr>
          <w:rFonts w:ascii="Times-Bold" w:hAnsi="Times-Bold" w:cs="Times-Bold"/>
          <w:b/>
          <w:bCs/>
          <w:sz w:val="23"/>
          <w:szCs w:val="23"/>
        </w:rPr>
        <w:t>’punch’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 xml:space="preserve">- kuka, udica </w:t>
      </w:r>
      <w:r w:rsidRPr="00B955D2">
        <w:rPr>
          <w:rFonts w:ascii="Times-Bold" w:hAnsi="Times-Bold" w:cs="Times-Bold"/>
          <w:b/>
          <w:bCs/>
          <w:sz w:val="23"/>
          <w:szCs w:val="23"/>
        </w:rPr>
        <w:t>‘hook’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- pole</w:t>
      </w:r>
      <w:r w:rsidRPr="00B955D2">
        <w:rPr>
          <w:rFonts w:ascii="TTE1630AA8t00" w:hAnsi="TTE1630AA8t00" w:cs="TTE1630AA8t00"/>
          <w:sz w:val="23"/>
          <w:szCs w:val="23"/>
        </w:rPr>
        <w:t>d</w:t>
      </w:r>
      <w:r w:rsidRPr="00B955D2">
        <w:rPr>
          <w:rFonts w:ascii="Times-Roman" w:hAnsi="Times-Roman" w:cs="Times-Roman"/>
          <w:sz w:val="23"/>
          <w:szCs w:val="23"/>
        </w:rPr>
        <w:t xml:space="preserve">inom tj. gornjim dijelom šake, dlana </w:t>
      </w:r>
      <w:r w:rsidRPr="00B955D2">
        <w:rPr>
          <w:rFonts w:ascii="Times-Bold" w:hAnsi="Times-Bold" w:cs="Times-Bold"/>
          <w:b/>
          <w:bCs/>
          <w:sz w:val="23"/>
          <w:szCs w:val="23"/>
        </w:rPr>
        <w:t>‘backfist’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imes-Bold" w:hAnsi="Times-Bold" w:cs="Times-Bold"/>
          <w:b/>
          <w:bCs/>
          <w:sz w:val="23"/>
          <w:szCs w:val="23"/>
        </w:rPr>
        <w:t>Tehnike nogu: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 xml:space="preserve">- prednji kick , </w:t>
      </w:r>
      <w:r w:rsidRPr="00B955D2">
        <w:rPr>
          <w:rFonts w:ascii="Times-Bold" w:hAnsi="Times-Bold" w:cs="Times-Bold"/>
          <w:b/>
          <w:bCs/>
          <w:sz w:val="23"/>
          <w:szCs w:val="23"/>
        </w:rPr>
        <w:t>’frontkick’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 xml:space="preserve">- udarac sa strane, </w:t>
      </w:r>
      <w:r w:rsidRPr="00B955D2">
        <w:rPr>
          <w:rFonts w:ascii="Times-Bold" w:hAnsi="Times-Bold" w:cs="Times-Bold"/>
          <w:b/>
          <w:bCs/>
          <w:sz w:val="23"/>
          <w:szCs w:val="23"/>
        </w:rPr>
        <w:t>‘sidekick’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 xml:space="preserve">- udarac </w:t>
      </w:r>
      <w:r w:rsidRPr="00B955D2">
        <w:rPr>
          <w:rFonts w:ascii="Times-Bold" w:hAnsi="Times-Bold" w:cs="Times-Bold"/>
          <w:b/>
          <w:bCs/>
          <w:sz w:val="23"/>
          <w:szCs w:val="23"/>
        </w:rPr>
        <w:t>‘roundhouse kick’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 xml:space="preserve">- udarac petom, </w:t>
      </w:r>
      <w:r w:rsidRPr="00B955D2">
        <w:rPr>
          <w:rFonts w:ascii="Times-Bold" w:hAnsi="Times-Bold" w:cs="Times-Bold"/>
          <w:b/>
          <w:bCs/>
          <w:sz w:val="23"/>
          <w:szCs w:val="23"/>
        </w:rPr>
        <w:t>‘heel kick’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 xml:space="preserve">- polukružni udarac </w:t>
      </w:r>
      <w:r w:rsidRPr="00B955D2">
        <w:rPr>
          <w:rFonts w:ascii="Times-Bold" w:hAnsi="Times-Bold" w:cs="Times-Bold"/>
          <w:b/>
          <w:bCs/>
          <w:sz w:val="23"/>
          <w:szCs w:val="23"/>
        </w:rPr>
        <w:t>‘crescent kick’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 xml:space="preserve">- udarac- sjekira, </w:t>
      </w:r>
      <w:r w:rsidRPr="00B955D2">
        <w:rPr>
          <w:rFonts w:ascii="Times-Bold" w:hAnsi="Times-Bold" w:cs="Times-Bold"/>
          <w:b/>
          <w:bCs/>
          <w:sz w:val="23"/>
          <w:szCs w:val="23"/>
        </w:rPr>
        <w:t>‘axe kick’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- udarac nogom u skoku ‘</w:t>
      </w:r>
      <w:r w:rsidRPr="00B955D2">
        <w:rPr>
          <w:rFonts w:ascii="Times-Bold" w:hAnsi="Times-Bold" w:cs="Times-Bold"/>
          <w:b/>
          <w:bCs/>
          <w:sz w:val="23"/>
          <w:szCs w:val="23"/>
        </w:rPr>
        <w:t>jump kick’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imes-Bold" w:hAnsi="Times-Bold" w:cs="Times-Bold"/>
          <w:b/>
          <w:bCs/>
          <w:sz w:val="23"/>
          <w:szCs w:val="23"/>
        </w:rPr>
        <w:t>Tehnike bacanja: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lastRenderedPageBreak/>
        <w:t xml:space="preserve">- 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iš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 xml:space="preserve">enje </w:t>
      </w:r>
      <w:r w:rsidRPr="00B955D2">
        <w:rPr>
          <w:rFonts w:ascii="Times-Bold" w:hAnsi="Times-Bold" w:cs="Times-Bold"/>
          <w:b/>
          <w:bCs/>
          <w:sz w:val="23"/>
          <w:szCs w:val="23"/>
        </w:rPr>
        <w:t>‘foot-sweeps’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 xml:space="preserve">- nisko bacanje </w:t>
      </w:r>
      <w:r w:rsidRPr="00B955D2">
        <w:rPr>
          <w:rFonts w:ascii="Times-Bold" w:hAnsi="Times-Bold" w:cs="Times-Bold"/>
          <w:b/>
          <w:bCs/>
          <w:sz w:val="23"/>
          <w:szCs w:val="23"/>
        </w:rPr>
        <w:t xml:space="preserve">‘low throws’ </w:t>
      </w:r>
      <w:r w:rsidRPr="00B955D2">
        <w:rPr>
          <w:rFonts w:ascii="Times-Roman" w:hAnsi="Times-Roman" w:cs="Times-Roman"/>
          <w:sz w:val="23"/>
          <w:szCs w:val="23"/>
        </w:rPr>
        <w:t>- ne iznad visine kukova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Tehnike ruke i nogu moraju se podjednako i ravnomjerno koristiti tijekom cijelog me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a. Udarci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tehnikom nogu se priznaju samo kada je bila jasno iskazana najmera da se protivnika udari silom.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Ako se natjecatelj bori gotovo isklju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ivo tehnikom ruku može biti upozoren ili kažnjen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negativnim bodovima.Ako se natjecatelj bori gotovo isklju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ivo tehnikama nogu tako</w:t>
      </w:r>
      <w:r w:rsidRPr="00B955D2">
        <w:rPr>
          <w:rFonts w:ascii="TTE1630AA8t00" w:hAnsi="TTE1630AA8t00" w:cs="TTE1630AA8t00"/>
          <w:sz w:val="23"/>
          <w:szCs w:val="23"/>
        </w:rPr>
        <w:t>d</w:t>
      </w:r>
      <w:r w:rsidRPr="00B955D2">
        <w:rPr>
          <w:rFonts w:ascii="Times-Roman" w:hAnsi="Times-Roman" w:cs="Times-Roman"/>
          <w:sz w:val="23"/>
          <w:szCs w:val="23"/>
        </w:rPr>
        <w:t>er može dobiti opomenu ili biti</w:t>
      </w:r>
      <w:r w:rsidR="00D5620B">
        <w:rPr>
          <w:rFonts w:ascii="Times-Roman" w:hAnsi="Times-Roman" w:cs="Times-Roman"/>
          <w:sz w:val="23"/>
          <w:szCs w:val="23"/>
        </w:rPr>
        <w:t xml:space="preserve"> </w:t>
      </w:r>
      <w:r w:rsidRPr="00B955D2">
        <w:rPr>
          <w:rFonts w:ascii="Times-Roman" w:hAnsi="Times-Roman" w:cs="Times-Roman"/>
          <w:sz w:val="23"/>
          <w:szCs w:val="23"/>
        </w:rPr>
        <w:t>kažnjen negativnim bodovima.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TE15FECE0t00" w:hAnsi="TTE15FECE0t00" w:cs="TTE15FECE0t00"/>
          <w:sz w:val="23"/>
          <w:szCs w:val="23"/>
        </w:rPr>
        <w:t>C</w:t>
      </w:r>
      <w:r w:rsidRPr="00B955D2">
        <w:rPr>
          <w:rFonts w:ascii="Times-Bold" w:hAnsi="Times-Bold" w:cs="Times-Bold"/>
          <w:b/>
          <w:bCs/>
          <w:sz w:val="23"/>
          <w:szCs w:val="23"/>
        </w:rPr>
        <w:t>lan 7. – BROJ UDARACA NOGOM PO RUNDI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Svaki borac OBAVEZAN JE ZADATI minimalno 6 udaraca nogom (kicks) po rundi. On mora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pokazati jasnu namjeru da pravilnom tehnikom udari svog protivnika. Broji se svaka pravilno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izvedena nožna tehnika bez obzira da li je natjecatelj postigao bod ili je blokiran. Ne boduju se</w:t>
      </w:r>
    </w:p>
    <w:p w:rsidR="00D5620B" w:rsidRPr="00B955D2" w:rsidRDefault="00B955D2" w:rsidP="00D562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 xml:space="preserve">promašaji i nepravilni udarci. 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TE15FECE0t00" w:hAnsi="TTE15FECE0t00" w:cs="TTE15FECE0t00"/>
          <w:sz w:val="23"/>
          <w:szCs w:val="23"/>
        </w:rPr>
        <w:t>C</w:t>
      </w:r>
      <w:r w:rsidRPr="00B955D2">
        <w:rPr>
          <w:rFonts w:ascii="Times-Bold" w:hAnsi="Times-Bold" w:cs="Times-Bold"/>
          <w:b/>
          <w:bCs/>
          <w:sz w:val="23"/>
          <w:szCs w:val="23"/>
        </w:rPr>
        <w:t>lan 8. – RUNDE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Profesionalna svjetska i me</w:t>
      </w:r>
      <w:r w:rsidRPr="00B955D2">
        <w:rPr>
          <w:rFonts w:ascii="TTE1630AA8t00" w:hAnsi="TTE1630AA8t00" w:cs="TTE1630AA8t00"/>
          <w:sz w:val="23"/>
          <w:szCs w:val="23"/>
        </w:rPr>
        <w:t>d</w:t>
      </w:r>
      <w:r w:rsidRPr="00B955D2">
        <w:rPr>
          <w:rFonts w:ascii="Times-Roman" w:hAnsi="Times-Roman" w:cs="Times-Roman"/>
          <w:sz w:val="23"/>
          <w:szCs w:val="23"/>
        </w:rPr>
        <w:t>unarodna prvenstva imaju po 8, 10 ili 12 rundi od po dvije minute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sa 1 minutom pauze izme</w:t>
      </w:r>
      <w:r w:rsidRPr="00B955D2">
        <w:rPr>
          <w:rFonts w:ascii="TTE1630AA8t00" w:hAnsi="TTE1630AA8t00" w:cs="TTE1630AA8t00"/>
          <w:sz w:val="23"/>
          <w:szCs w:val="23"/>
        </w:rPr>
        <w:t>d</w:t>
      </w:r>
      <w:r w:rsidRPr="00B955D2">
        <w:rPr>
          <w:rFonts w:ascii="Times-Roman" w:hAnsi="Times-Roman" w:cs="Times-Roman"/>
          <w:sz w:val="23"/>
          <w:szCs w:val="23"/>
        </w:rPr>
        <w:t>u rundi.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TE15FECE0t00" w:hAnsi="TTE15FECE0t00" w:cs="TTE15FECE0t00"/>
          <w:sz w:val="23"/>
          <w:szCs w:val="23"/>
        </w:rPr>
        <w:t>C</w:t>
      </w:r>
      <w:r w:rsidRPr="00B955D2">
        <w:rPr>
          <w:rFonts w:ascii="Times-Bold" w:hAnsi="Times-Bold" w:cs="Times-Bold"/>
          <w:b/>
          <w:bCs/>
          <w:sz w:val="23"/>
          <w:szCs w:val="23"/>
        </w:rPr>
        <w:t>lan 14. – VREDNOVANJE BODOVA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Svaki sudac sa strane zasebno ocjenjuje svaku rundu. Ocjena / vrednovanje runde treba se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obaviti zavisno od: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Broja pogo</w:t>
      </w:r>
      <w:r w:rsidRPr="00B955D2">
        <w:rPr>
          <w:rFonts w:ascii="TTE1630AA8t00" w:hAnsi="TTE1630AA8t00" w:cs="TTE1630AA8t00"/>
          <w:sz w:val="23"/>
          <w:szCs w:val="23"/>
        </w:rPr>
        <w:t>d</w:t>
      </w:r>
      <w:r w:rsidRPr="00B955D2">
        <w:rPr>
          <w:rFonts w:ascii="Times-Roman" w:hAnsi="Times-Roman" w:cs="Times-Roman"/>
          <w:sz w:val="23"/>
          <w:szCs w:val="23"/>
        </w:rPr>
        <w:t>enih ciljeva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U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inkovitosti / uspješnosti napada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Sposobnosti kombiniranja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 xml:space="preserve">Zadavanja 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istih udaraca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istog stila borbe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U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inkovitosti / uspješnosti obrane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Izbalansiranosti, tj. ujedna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enosti tehnike ruku i nogu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Valjanog broja udaraca zadanih nogom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Op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eg / ukupnog dojma atletske izvedbe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TE15FECE0t00" w:hAnsi="TTE15FECE0t00" w:cs="TTE15FECE0t00"/>
          <w:sz w:val="23"/>
          <w:szCs w:val="23"/>
        </w:rPr>
        <w:t>C</w:t>
      </w:r>
      <w:r w:rsidRPr="00B955D2">
        <w:rPr>
          <w:rFonts w:ascii="Times-Bold" w:hAnsi="Times-Bold" w:cs="Times-Bold"/>
          <w:b/>
          <w:bCs/>
          <w:sz w:val="23"/>
          <w:szCs w:val="23"/>
        </w:rPr>
        <w:t>lan 15. – KRITERIJI ZA NEGATIVNE BODOVE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prljav stil borbe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TE1630AA8t00" w:hAnsi="TTE1630AA8t00" w:cs="TTE1630AA8t00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stalno hvatanje u klin</w:t>
      </w:r>
      <w:r w:rsidRPr="00B955D2">
        <w:rPr>
          <w:rFonts w:ascii="TTE1630AA8t00" w:hAnsi="TTE1630AA8t00" w:cs="TTE1630AA8t00"/>
          <w:sz w:val="23"/>
          <w:szCs w:val="23"/>
        </w:rPr>
        <w:t>c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stalno i neprestano izbjegavanje udaraca i okretanje le</w:t>
      </w:r>
      <w:r w:rsidRPr="00B955D2">
        <w:rPr>
          <w:rFonts w:ascii="TTE1630AA8t00" w:hAnsi="TTE1630AA8t00" w:cs="TTE1630AA8t00"/>
          <w:sz w:val="23"/>
          <w:szCs w:val="23"/>
        </w:rPr>
        <w:t>d</w:t>
      </w:r>
      <w:r w:rsidRPr="00B955D2">
        <w:rPr>
          <w:rFonts w:ascii="Times-Roman" w:hAnsi="Times-Roman" w:cs="Times-Roman"/>
          <w:sz w:val="23"/>
          <w:szCs w:val="23"/>
        </w:rPr>
        <w:t>a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nedovoljno/premalo tehnike nogu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tri opomene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svako kršenje pravila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TE15FECE0t00" w:hAnsi="TTE15FECE0t00" w:cs="TTE15FECE0t00"/>
          <w:sz w:val="23"/>
          <w:szCs w:val="23"/>
        </w:rPr>
        <w:t>C</w:t>
      </w:r>
      <w:r w:rsidRPr="00B955D2">
        <w:rPr>
          <w:rFonts w:ascii="Times-Bold" w:hAnsi="Times-Bold" w:cs="Times-Bold"/>
          <w:b/>
          <w:bCs/>
          <w:sz w:val="23"/>
          <w:szCs w:val="23"/>
        </w:rPr>
        <w:t>lan 14. – ODLU</w:t>
      </w:r>
      <w:r w:rsidRPr="00B955D2">
        <w:rPr>
          <w:rFonts w:ascii="TTE15FECE0t00" w:hAnsi="TTE15FECE0t00" w:cs="TTE15FECE0t00"/>
          <w:sz w:val="23"/>
          <w:szCs w:val="23"/>
        </w:rPr>
        <w:t>C</w:t>
      </w:r>
      <w:r w:rsidRPr="00B955D2">
        <w:rPr>
          <w:rFonts w:ascii="Times-Bold" w:hAnsi="Times-Bold" w:cs="Times-Bold"/>
          <w:b/>
          <w:bCs/>
          <w:sz w:val="23"/>
          <w:szCs w:val="23"/>
        </w:rPr>
        <w:t>IVANJE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 xml:space="preserve">Odluke 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e se donositi na sljede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i na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in: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Bold" w:hAnsi="Times-Bold" w:cs="Times-Bold"/>
          <w:b/>
          <w:bCs/>
          <w:sz w:val="23"/>
          <w:szCs w:val="23"/>
        </w:rPr>
        <w:t>pobjeda po bodovima</w:t>
      </w:r>
      <w:r w:rsidRPr="00B955D2">
        <w:rPr>
          <w:rFonts w:ascii="Times-Roman" w:hAnsi="Times-Roman" w:cs="Times-Roman"/>
          <w:sz w:val="23"/>
          <w:szCs w:val="23"/>
        </w:rPr>
        <w:t>: na kraju borbe, kick boksa</w:t>
      </w:r>
      <w:r w:rsidRPr="00B955D2">
        <w:rPr>
          <w:rFonts w:ascii="TTE1630AA8t00" w:hAnsi="TTE1630AA8t00" w:cs="TTE1630AA8t00"/>
          <w:sz w:val="23"/>
          <w:szCs w:val="23"/>
        </w:rPr>
        <w:t xml:space="preserve">c </w:t>
      </w:r>
      <w:r w:rsidRPr="00B955D2">
        <w:rPr>
          <w:rFonts w:ascii="Times-Roman" w:hAnsi="Times-Roman" w:cs="Times-Roman"/>
          <w:sz w:val="23"/>
          <w:szCs w:val="23"/>
        </w:rPr>
        <w:t>koji je stekao pobjedu odlukom ve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ine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sudaca, proglašava se pobjednikom (pobjeda ve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inom glasaova / odluka). Ako su oba kick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boksa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a istovremeno ozlije</w:t>
      </w:r>
      <w:r w:rsidRPr="00B955D2">
        <w:rPr>
          <w:rFonts w:ascii="TTE1630AA8t00" w:hAnsi="TTE1630AA8t00" w:cs="TTE1630AA8t00"/>
          <w:sz w:val="23"/>
          <w:szCs w:val="23"/>
        </w:rPr>
        <w:t>d</w:t>
      </w:r>
      <w:r w:rsidRPr="00B955D2">
        <w:rPr>
          <w:rFonts w:ascii="Times-Roman" w:hAnsi="Times-Roman" w:cs="Times-Roman"/>
          <w:sz w:val="23"/>
          <w:szCs w:val="23"/>
        </w:rPr>
        <w:t xml:space="preserve">ena ili nokautirana te nisu u stanju nastaviti borbu, suci 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zbrojiti do tada ste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ene bodove svakog natjecatelja, a onog s više bodova proglasiti</w:t>
      </w:r>
    </w:p>
    <w:p w:rsidR="00B955D2" w:rsidRPr="00B955D2" w:rsidRDefault="00B955D2" w:rsidP="00D5620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 xml:space="preserve">pobjednikom. 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Bold" w:hAnsi="Times-Bold" w:cs="Times-Bold"/>
          <w:b/>
          <w:bCs/>
          <w:sz w:val="23"/>
          <w:szCs w:val="23"/>
        </w:rPr>
        <w:t>Pobjeda zbog odustajanja</w:t>
      </w:r>
      <w:r w:rsidRPr="00B955D2">
        <w:rPr>
          <w:rFonts w:ascii="Times-Roman" w:hAnsi="Times-Roman" w:cs="Times-Roman"/>
          <w:sz w:val="23"/>
          <w:szCs w:val="23"/>
        </w:rPr>
        <w:t>: ako kick boksa</w:t>
      </w:r>
      <w:r w:rsidRPr="00B955D2">
        <w:rPr>
          <w:rFonts w:ascii="TTE1630AA8t00" w:hAnsi="TTE1630AA8t00" w:cs="TTE1630AA8t00"/>
          <w:sz w:val="23"/>
          <w:szCs w:val="23"/>
        </w:rPr>
        <w:t xml:space="preserve">c </w:t>
      </w:r>
      <w:r w:rsidRPr="00B955D2">
        <w:rPr>
          <w:rFonts w:ascii="Times-Roman" w:hAnsi="Times-Roman" w:cs="Times-Roman"/>
          <w:sz w:val="23"/>
          <w:szCs w:val="23"/>
        </w:rPr>
        <w:t>svojom voljom odustane zbog povrede ili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nekog drugog razloga ili ako ne uspije nastaviti borbu nakon 1 minute prekida izme</w:t>
      </w:r>
      <w:r w:rsidRPr="00B955D2">
        <w:rPr>
          <w:rFonts w:ascii="TTE1630AA8t00" w:hAnsi="TTE1630AA8t00" w:cs="TTE1630AA8t00"/>
          <w:sz w:val="23"/>
          <w:szCs w:val="23"/>
        </w:rPr>
        <w:t>d</w:t>
      </w:r>
      <w:r w:rsidRPr="00B955D2">
        <w:rPr>
          <w:rFonts w:ascii="Times-Roman" w:hAnsi="Times-Roman" w:cs="Times-Roman"/>
          <w:sz w:val="23"/>
          <w:szCs w:val="23"/>
        </w:rPr>
        <w:t>u dviju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rundi, njegov se protivnik proglašava pobjednikom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Bold" w:hAnsi="Times-Bold" w:cs="Times-Bold"/>
          <w:b/>
          <w:bCs/>
          <w:sz w:val="23"/>
          <w:szCs w:val="23"/>
        </w:rPr>
        <w:t>Pobjeda prekidom me</w:t>
      </w:r>
      <w:r w:rsidRPr="00B955D2">
        <w:rPr>
          <w:rFonts w:ascii="TTE15FECE0t00" w:hAnsi="TTE15FECE0t00" w:cs="TTE15FECE0t00"/>
          <w:sz w:val="23"/>
          <w:szCs w:val="23"/>
        </w:rPr>
        <w:t>c</w:t>
      </w:r>
      <w:r w:rsidRPr="00B955D2">
        <w:rPr>
          <w:rFonts w:ascii="Times-Bold" w:hAnsi="Times-Bold" w:cs="Times-Bold"/>
          <w:b/>
          <w:bCs/>
          <w:sz w:val="23"/>
          <w:szCs w:val="23"/>
        </w:rPr>
        <w:t>a</w:t>
      </w:r>
      <w:r w:rsidRPr="00B955D2">
        <w:rPr>
          <w:rFonts w:ascii="Times-Roman" w:hAnsi="Times-Roman" w:cs="Times-Roman"/>
          <w:sz w:val="23"/>
          <w:szCs w:val="23"/>
        </w:rPr>
        <w:t>: po naredbi suca u ringu.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Bold" w:hAnsi="Times-Bold" w:cs="Times-Bold"/>
          <w:b/>
          <w:bCs/>
          <w:sz w:val="23"/>
          <w:szCs w:val="23"/>
        </w:rPr>
        <w:t>Dodjela pobjede udaljavanjem jednog kick boksa</w:t>
      </w:r>
      <w:r w:rsidRPr="00B955D2">
        <w:rPr>
          <w:rFonts w:ascii="TTE15FECE0t00" w:hAnsi="TTE15FECE0t00" w:cs="TTE15FECE0t00"/>
          <w:sz w:val="23"/>
          <w:szCs w:val="23"/>
        </w:rPr>
        <w:t>c</w:t>
      </w:r>
      <w:r w:rsidRPr="00B955D2">
        <w:rPr>
          <w:rFonts w:ascii="Times-Bold" w:hAnsi="Times-Bold" w:cs="Times-Bold"/>
          <w:b/>
          <w:bCs/>
          <w:sz w:val="23"/>
          <w:szCs w:val="23"/>
        </w:rPr>
        <w:t xml:space="preserve">a </w:t>
      </w:r>
      <w:r w:rsidRPr="00B955D2">
        <w:rPr>
          <w:rFonts w:ascii="Times-Roman" w:hAnsi="Times-Roman" w:cs="Times-Roman"/>
          <w:sz w:val="23"/>
          <w:szCs w:val="23"/>
        </w:rPr>
        <w:t>ukoliko je kickboksa</w:t>
      </w:r>
      <w:r w:rsidRPr="00B955D2">
        <w:rPr>
          <w:rFonts w:ascii="TTE1630AA8t00" w:hAnsi="TTE1630AA8t00" w:cs="TTE1630AA8t00"/>
          <w:sz w:val="23"/>
          <w:szCs w:val="23"/>
        </w:rPr>
        <w:t xml:space="preserve">c </w:t>
      </w:r>
      <w:r w:rsidRPr="00B955D2">
        <w:rPr>
          <w:rFonts w:ascii="Times-Roman" w:hAnsi="Times-Roman" w:cs="Times-Roman"/>
          <w:sz w:val="23"/>
          <w:szCs w:val="23"/>
        </w:rPr>
        <w:t>udaljen po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 xml:space="preserve">savjetu glavnog suca, ili ako dobije previše kazni, borba 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 xml:space="preserve">e biti zaustavljena i protivnik 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biti proglašen pobjednikom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Bold" w:hAnsi="Times-Bold" w:cs="Times-Bold"/>
          <w:b/>
          <w:bCs/>
          <w:sz w:val="23"/>
          <w:szCs w:val="23"/>
        </w:rPr>
        <w:t xml:space="preserve">Povreda: </w:t>
      </w:r>
      <w:r w:rsidRPr="00B955D2">
        <w:rPr>
          <w:rFonts w:ascii="Times-Roman" w:hAnsi="Times-Roman" w:cs="Times-Roman"/>
          <w:sz w:val="23"/>
          <w:szCs w:val="23"/>
        </w:rPr>
        <w:t>ako sudac u ringu ocjeni da natjecatelj nije sposoban nastaviti borbu bilo zbog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povrede ili nekog drugog fizi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kog razloga, borba se prekida a njegov protivnik proglašava</w:t>
      </w:r>
    </w:p>
    <w:p w:rsidR="00B955D2" w:rsidRPr="00B955D2" w:rsidRDefault="00B955D2" w:rsidP="00D562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pobjednikom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TE1630AA8t00" w:hAnsi="TTE1630AA8t00" w:cs="TTE1630AA8t00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lastRenderedPageBreak/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Bold" w:hAnsi="Times-Bold" w:cs="Times-Bold"/>
          <w:b/>
          <w:bCs/>
          <w:sz w:val="23"/>
          <w:szCs w:val="23"/>
        </w:rPr>
        <w:t xml:space="preserve">Pobjeda diskvalifikacijom </w:t>
      </w:r>
      <w:r w:rsidRPr="00B955D2"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(“victory via disqualification</w:t>
      </w:r>
      <w:r w:rsidRPr="00B955D2">
        <w:rPr>
          <w:rFonts w:ascii="Times-Italic" w:hAnsi="Times-Italic" w:cs="Times-Italic"/>
          <w:i/>
          <w:iCs/>
          <w:sz w:val="23"/>
          <w:szCs w:val="23"/>
        </w:rPr>
        <w:t xml:space="preserve">”): </w:t>
      </w:r>
      <w:r w:rsidRPr="00B955D2">
        <w:rPr>
          <w:rFonts w:ascii="Times-Roman" w:hAnsi="Times-Roman" w:cs="Times-Roman"/>
          <w:sz w:val="23"/>
          <w:szCs w:val="23"/>
        </w:rPr>
        <w:t>ako je kick boksa</w:t>
      </w:r>
      <w:r w:rsidRPr="00B955D2">
        <w:rPr>
          <w:rFonts w:ascii="TTE1630AA8t00" w:hAnsi="TTE1630AA8t00" w:cs="TTE1630AA8t00"/>
          <w:sz w:val="23"/>
          <w:szCs w:val="23"/>
        </w:rPr>
        <w:t>c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diskvalificiran, njegov se protivnik proglašava pobjednikom. Ako su obojica boksera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diskvalificirani, odluka se proglašava sukladno tome. Diskvalificiran kick bokser ne može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primiti nikakvu nagradu, medalju, trofej, po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asnu nagradu, priznanje ili naslov sa natjecanja</w:t>
      </w:r>
    </w:p>
    <w:p w:rsidR="00B955D2" w:rsidRPr="00B955D2" w:rsidRDefault="00B955D2" w:rsidP="00D562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na kojem je bio diskvalificiran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Bold" w:hAnsi="Times-Bold" w:cs="Times-Bold"/>
          <w:b/>
          <w:bCs/>
          <w:sz w:val="23"/>
          <w:szCs w:val="23"/>
        </w:rPr>
        <w:t xml:space="preserve">Pobjeda nedolaskom </w:t>
      </w:r>
      <w:r w:rsidRPr="00B955D2"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(“victory by default</w:t>
      </w:r>
      <w:r w:rsidRPr="00B955D2">
        <w:rPr>
          <w:rFonts w:ascii="Times-Bold" w:hAnsi="Times-Bold" w:cs="Times-Bold"/>
          <w:b/>
          <w:bCs/>
          <w:sz w:val="23"/>
          <w:szCs w:val="23"/>
        </w:rPr>
        <w:t xml:space="preserve">”): </w:t>
      </w:r>
      <w:r w:rsidRPr="00B955D2">
        <w:rPr>
          <w:rFonts w:ascii="Times-Roman" w:hAnsi="Times-Roman" w:cs="Times-Roman"/>
          <w:sz w:val="23"/>
          <w:szCs w:val="23"/>
        </w:rPr>
        <w:t>kad je kick boksa</w:t>
      </w:r>
      <w:r w:rsidRPr="00B955D2">
        <w:rPr>
          <w:rFonts w:ascii="TTE1630AA8t00" w:hAnsi="TTE1630AA8t00" w:cs="TTE1630AA8t00"/>
          <w:sz w:val="23"/>
          <w:szCs w:val="23"/>
        </w:rPr>
        <w:t xml:space="preserve">c </w:t>
      </w:r>
      <w:r w:rsidRPr="00B955D2">
        <w:rPr>
          <w:rFonts w:ascii="Times-Roman" w:hAnsi="Times-Roman" w:cs="Times-Roman"/>
          <w:sz w:val="23"/>
          <w:szCs w:val="23"/>
        </w:rPr>
        <w:t>prisutan u ringu i spreman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za brobu a njegov se protivnik ne pojavi nakon što je najavljen preko razglasa, nakon dvije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 xml:space="preserve">minute gong 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 xml:space="preserve">e zazvoniti a sudac u ringu 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e proglasiti prvog kick boksera pobjednikom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zbog nedolaska protivnika..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TE15FECE0t00" w:hAnsi="TTE15FECE0t00" w:cs="TTE15FECE0t00"/>
          <w:sz w:val="23"/>
          <w:szCs w:val="23"/>
        </w:rPr>
        <w:t>C</w:t>
      </w:r>
      <w:r w:rsidRPr="00B955D2">
        <w:rPr>
          <w:rFonts w:ascii="Times-Bold" w:hAnsi="Times-Bold" w:cs="Times-Bold"/>
          <w:b/>
          <w:bCs/>
          <w:sz w:val="23"/>
          <w:szCs w:val="23"/>
        </w:rPr>
        <w:t>lan 16. – DODJELA BODOVA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imes-Bold" w:hAnsi="Times-Bold" w:cs="Times-Bold"/>
          <w:b/>
          <w:bCs/>
          <w:sz w:val="23"/>
          <w:szCs w:val="23"/>
        </w:rPr>
        <w:t>1 Uputa 1. za udarce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Udarci koje je zadao kick bokser ne uzimaju se u obzir: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ako su suprotni pravilima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ako završe na ruci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ako su slabi te ne dolaze iz nogu, tijela ili ramena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TE15FECE0t00" w:hAnsi="TTE15FECE0t00" w:cs="TTE15FECE0t00"/>
          <w:sz w:val="23"/>
          <w:szCs w:val="23"/>
        </w:rPr>
        <w:t>C</w:t>
      </w:r>
      <w:r w:rsidRPr="00B955D2">
        <w:rPr>
          <w:rFonts w:ascii="Times-Bold" w:hAnsi="Times-Bold" w:cs="Times-Bold"/>
          <w:b/>
          <w:bCs/>
          <w:sz w:val="23"/>
          <w:szCs w:val="23"/>
        </w:rPr>
        <w:t>lan 17. – PRERŠAJI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Sljede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i potezi se smatraju faulom: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udaranje šakom ispod pojasa, ‘hooking’ – ‘ka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enje?’, ‘tripping’- podapinjanje /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saplitanje protivnika, ili udarci koljenom ili laktom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udarci glavom, ramenima, rukom i laktovima, davljenje protivnika, udarci u lice rukama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ili laktovima, guranje protivnikove glave kroz konopce ringa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udaranje otvorenom rukavicom, unutarnjom stranom rukavice, zglobom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udaranje protivnika odostraga, a posebno u potiljak vrata, glave i po bubrezima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‘swilling blows’ (podmukli udarci)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napadanje protivnika dok se drži za konopce ili njima nepravilno koristi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ležanje na podu, hrvanje ili uop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e neborenje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napadanje protivnika koji je na podu ili pokušava ustati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TE1630AA8t00" w:hAnsi="TTE1630AA8t00" w:cs="TTE1630AA8t00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hvatanje u klin</w:t>
      </w:r>
      <w:r w:rsidRPr="00B955D2">
        <w:rPr>
          <w:rFonts w:ascii="TTE1630AA8t00" w:hAnsi="TTE1630AA8t00" w:cs="TTE1630AA8t00"/>
          <w:sz w:val="23"/>
          <w:szCs w:val="23"/>
        </w:rPr>
        <w:t>c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udaranje dok se protivnika ‘ka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i’(‘hooking’), ili navla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enje protvnika na udarac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ka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enje ili držanje protivnika za ruku ili uvla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enje ruke ispod protivnikove ruke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iznenadno saginjanje glavom ispod protivnikovog pojasa na na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in koji bi za potonjog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mogao biti opasan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korištenje hinjenih sredstava za pasivnu obranu, namjerno padanje da se izbjegne udarac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korištenje uvredljivog i agresivnog govora tijekom borbe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odbijanje da se povu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e nakon naredbe “BREAK”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pokušavanje da se protivniku zada udarac nesposredno nakon naredbe “BREAK” ili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prije razdvajanja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napadanje ili vrije</w:t>
      </w:r>
      <w:r w:rsidRPr="00B955D2">
        <w:rPr>
          <w:rFonts w:ascii="TTE1630AA8t00" w:hAnsi="TTE1630AA8t00" w:cs="TTE1630AA8t00"/>
          <w:sz w:val="23"/>
          <w:szCs w:val="23"/>
        </w:rPr>
        <w:t>d</w:t>
      </w:r>
      <w:r w:rsidRPr="00B955D2">
        <w:rPr>
          <w:rFonts w:ascii="Times-Roman" w:hAnsi="Times-Roman" w:cs="Times-Roman"/>
          <w:sz w:val="23"/>
          <w:szCs w:val="23"/>
        </w:rPr>
        <w:t>anje suca u ringu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TE15FECE0t00" w:hAnsi="TTE15FECE0t00" w:cs="TTE15FECE0t00"/>
          <w:sz w:val="23"/>
          <w:szCs w:val="23"/>
        </w:rPr>
        <w:t>C</w:t>
      </w:r>
      <w:r w:rsidRPr="00B955D2">
        <w:rPr>
          <w:rFonts w:ascii="Times-Bold" w:hAnsi="Times-Bold" w:cs="Times-Bold"/>
          <w:b/>
          <w:bCs/>
          <w:sz w:val="23"/>
          <w:szCs w:val="23"/>
        </w:rPr>
        <w:t>lan 18. – NA PODU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Kick boksa</w:t>
      </w:r>
      <w:r w:rsidRPr="00B955D2">
        <w:rPr>
          <w:rFonts w:ascii="TTE1630AA8t00" w:hAnsi="TTE1630AA8t00" w:cs="TTE1630AA8t00"/>
          <w:sz w:val="23"/>
          <w:szCs w:val="23"/>
        </w:rPr>
        <w:t xml:space="preserve">c </w:t>
      </w:r>
      <w:r w:rsidRPr="00B955D2">
        <w:rPr>
          <w:rFonts w:ascii="Times-Roman" w:hAnsi="Times-Roman" w:cs="Times-Roman"/>
          <w:sz w:val="23"/>
          <w:szCs w:val="23"/>
        </w:rPr>
        <w:t>se smatra oborenim na pod (“on the floor”) ako: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dotakne pod nekim dijelom tijela, a da to nisu stopala, nakon jednog ili serije udaraca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ako beznadno visi na konopcima nakon jednog ili serije udaraca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ako se na</w:t>
      </w:r>
      <w:r w:rsidRPr="00B955D2">
        <w:rPr>
          <w:rFonts w:ascii="TTE1630AA8t00" w:hAnsi="TTE1630AA8t00" w:cs="TTE1630AA8t00"/>
          <w:sz w:val="23"/>
          <w:szCs w:val="23"/>
        </w:rPr>
        <w:t>d</w:t>
      </w:r>
      <w:r w:rsidRPr="00B955D2">
        <w:rPr>
          <w:rFonts w:ascii="Times-Roman" w:hAnsi="Times-Roman" w:cs="Times-Roman"/>
          <w:sz w:val="23"/>
          <w:szCs w:val="23"/>
        </w:rPr>
        <w:t>e van konopaca, bilo djelomi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no bilo potpuno, nakon jednog ili cijele serije udaraca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ako nakon žestokog udarca nije pao na pod ili me</w:t>
      </w:r>
      <w:r w:rsidRPr="00B955D2">
        <w:rPr>
          <w:rFonts w:ascii="TTE1630AA8t00" w:hAnsi="TTE1630AA8t00" w:cs="TTE1630AA8t00"/>
          <w:sz w:val="23"/>
          <w:szCs w:val="23"/>
        </w:rPr>
        <w:t>d</w:t>
      </w:r>
      <w:r w:rsidRPr="00B955D2">
        <w:rPr>
          <w:rFonts w:ascii="Times-Roman" w:hAnsi="Times-Roman" w:cs="Times-Roman"/>
          <w:sz w:val="23"/>
          <w:szCs w:val="23"/>
        </w:rPr>
        <w:t>u konopce, ali se nalazi u polusvijesnom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stanju, te po mišljenju suca u ringu nije sposoban nastaviti borbu</w:t>
      </w:r>
    </w:p>
    <w:p w:rsidR="00B955D2" w:rsidRPr="00B955D2" w:rsidRDefault="00B955D2" w:rsidP="00A60F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Symbol" w:hAnsi="Symbol" w:cs="Symbol"/>
          <w:sz w:val="23"/>
          <w:szCs w:val="23"/>
        </w:rPr>
        <w:t></w:t>
      </w:r>
      <w:r w:rsidRPr="00B955D2">
        <w:rPr>
          <w:rFonts w:ascii="Symbol" w:hAnsi="Symbol" w:cs="Symbol"/>
          <w:sz w:val="23"/>
          <w:szCs w:val="23"/>
        </w:rPr>
        <w:t></w:t>
      </w:r>
      <w:r w:rsidRPr="00B955D2">
        <w:rPr>
          <w:rFonts w:ascii="Times-Roman" w:hAnsi="Times-Roman" w:cs="Times-Roman"/>
          <w:sz w:val="23"/>
          <w:szCs w:val="23"/>
        </w:rPr>
        <w:t>u slu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aju KO (nokauta) sudac u ringu mora odmah zapo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eti s odbrojavanjem sekundi. Kad je kickboksa</w:t>
      </w:r>
      <w:r w:rsidRPr="00B955D2">
        <w:rPr>
          <w:rFonts w:ascii="TTE1630AA8t00" w:hAnsi="TTE1630AA8t00" w:cs="TTE1630AA8t00"/>
          <w:sz w:val="23"/>
          <w:szCs w:val="23"/>
        </w:rPr>
        <w:t xml:space="preserve">c </w:t>
      </w:r>
      <w:r w:rsidRPr="00B955D2">
        <w:rPr>
          <w:rFonts w:ascii="Times-Roman" w:hAnsi="Times-Roman" w:cs="Times-Roman"/>
          <w:sz w:val="23"/>
          <w:szCs w:val="23"/>
        </w:rPr>
        <w:t>na podu, njegov protivnik mora smjesta oti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 xml:space="preserve">i u neutralni ugao koji mu pokaže sudac. 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955D2">
        <w:rPr>
          <w:rFonts w:ascii="TTE15FECE0t00" w:hAnsi="TTE15FECE0t00" w:cs="TTE15FECE0t00"/>
          <w:sz w:val="23"/>
          <w:szCs w:val="23"/>
        </w:rPr>
        <w:t>C</w:t>
      </w:r>
      <w:r w:rsidRPr="00B955D2">
        <w:rPr>
          <w:rFonts w:ascii="Times-Bold" w:hAnsi="Times-Bold" w:cs="Times-Bold"/>
          <w:b/>
          <w:bCs/>
          <w:sz w:val="23"/>
          <w:szCs w:val="23"/>
        </w:rPr>
        <w:t>lan 20. – RUKOVANJE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Prije i nakon borbe kick boksa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 xml:space="preserve">i se rukuju kao znak </w:t>
      </w:r>
      <w:r w:rsidRPr="00B955D2">
        <w:rPr>
          <w:rFonts w:ascii="TTE1630AA8t00" w:hAnsi="TTE1630AA8t00" w:cs="TTE1630AA8t00"/>
          <w:sz w:val="23"/>
          <w:szCs w:val="23"/>
        </w:rPr>
        <w:t>c</w:t>
      </w:r>
      <w:r w:rsidRPr="00B955D2">
        <w:rPr>
          <w:rFonts w:ascii="Times-Roman" w:hAnsi="Times-Roman" w:cs="Times-Roman"/>
          <w:sz w:val="23"/>
          <w:szCs w:val="23"/>
        </w:rPr>
        <w:t>istog sportskog i prijateljskog rivalstva, a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prema propisima kickboxinga. Do rukovanja dolazi prije borbe i nakon presude. Izme</w:t>
      </w:r>
      <w:r w:rsidRPr="00B955D2">
        <w:rPr>
          <w:rFonts w:ascii="TTE1630AA8t00" w:hAnsi="TTE1630AA8t00" w:cs="TTE1630AA8t00"/>
          <w:sz w:val="23"/>
          <w:szCs w:val="23"/>
        </w:rPr>
        <w:t>d</w:t>
      </w:r>
      <w:r w:rsidRPr="00B955D2">
        <w:rPr>
          <w:rFonts w:ascii="Times-Roman" w:hAnsi="Times-Roman" w:cs="Times-Roman"/>
          <w:sz w:val="23"/>
          <w:szCs w:val="23"/>
        </w:rPr>
        <w:t>u rundi</w:t>
      </w:r>
    </w:p>
    <w:p w:rsidR="00B955D2" w:rsidRPr="00B955D2" w:rsidRDefault="00B955D2" w:rsidP="00B955D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955D2">
        <w:rPr>
          <w:rFonts w:ascii="Times-Roman" w:hAnsi="Times-Roman" w:cs="Times-Roman"/>
          <w:sz w:val="23"/>
          <w:szCs w:val="23"/>
        </w:rPr>
        <w:t>rukovanje nije dozvoljeno.</w:t>
      </w:r>
    </w:p>
    <w:sectPr w:rsidR="00B955D2" w:rsidRPr="00B955D2" w:rsidSect="00E9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FECE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30A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955D2"/>
    <w:rsid w:val="000104C0"/>
    <w:rsid w:val="002570E9"/>
    <w:rsid w:val="002E12F5"/>
    <w:rsid w:val="003C766A"/>
    <w:rsid w:val="00467DC6"/>
    <w:rsid w:val="004A2264"/>
    <w:rsid w:val="00636BCF"/>
    <w:rsid w:val="00A11656"/>
    <w:rsid w:val="00A60F71"/>
    <w:rsid w:val="00B955D2"/>
    <w:rsid w:val="00D5620B"/>
    <w:rsid w:val="00E9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Tigar</dc:creator>
  <cp:lastModifiedBy>Tigar</cp:lastModifiedBy>
  <cp:revision>6</cp:revision>
  <dcterms:created xsi:type="dcterms:W3CDTF">2011-06-11T21:40:00Z</dcterms:created>
  <dcterms:modified xsi:type="dcterms:W3CDTF">2011-06-26T20:56:00Z</dcterms:modified>
</cp:coreProperties>
</file>