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  <w:r w:rsidRPr="00B955D2">
        <w:rPr>
          <w:rFonts w:ascii="Times-Bold" w:hAnsi="Times-Bold" w:cs="Times-Bold"/>
          <w:b/>
          <w:bCs/>
          <w:sz w:val="30"/>
          <w:szCs w:val="30"/>
        </w:rPr>
        <w:t>WAKO FULL CONATCT</w:t>
      </w:r>
    </w:p>
    <w:p w:rsidR="00A60F71" w:rsidRPr="00B955D2" w:rsidRDefault="00A60F71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.</w:t>
      </w:r>
    </w:p>
    <w:p w:rsidR="00A60F71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2. – OPREMA U RINGU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U ringu treba biti o</w:t>
      </w:r>
      <w:r w:rsidR="00A60F71">
        <w:rPr>
          <w:rFonts w:ascii="Times-Roman" w:hAnsi="Times-Roman" w:cs="Times-Roman"/>
          <w:sz w:val="23"/>
          <w:szCs w:val="23"/>
        </w:rPr>
        <w:t>sigurana</w:t>
      </w:r>
      <w:r w:rsidRPr="00B955D2">
        <w:rPr>
          <w:rFonts w:ascii="Times-Roman" w:hAnsi="Times-Roman" w:cs="Times-Roman"/>
          <w:sz w:val="23"/>
          <w:szCs w:val="23"/>
        </w:rPr>
        <w:t xml:space="preserve"> sljede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 oprema: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- 2 stolice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- 2 sklopive stolice za natjecatelje u stanki izme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 rundi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- 2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aše i boce s vodom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- 2 kante s vodom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stol i stolice za službena lica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ispravan gong ili zvonce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štoperice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suda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ki formulari prema WAKO modelu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TE1630AA8t00" w:hAnsi="TTE1630AA8t00" w:cs="TTE1630AA8t00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pribor za Prvu pomo</w:t>
      </w:r>
      <w:r w:rsidRPr="00B955D2">
        <w:rPr>
          <w:rFonts w:ascii="TTE1630AA8t00" w:hAnsi="TTE1630AA8t00" w:cs="TTE1630AA8t00"/>
          <w:sz w:val="23"/>
          <w:szCs w:val="23"/>
        </w:rPr>
        <w:t>c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mirofon priklju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 na razglasni sistem</w:t>
      </w:r>
    </w:p>
    <w:p w:rsidR="00A60F71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TE15FECE0t00" w:hAnsi="TTE15FECE0t00" w:cs="TTE15FECE0t00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Treneri u kutu ringa, imat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svaki po ru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nik</w:t>
      </w:r>
      <w:r w:rsidR="00D5620B">
        <w:rPr>
          <w:rFonts w:ascii="Times-Roman" w:hAnsi="Times-Roman" w:cs="Times-Roman"/>
          <w:sz w:val="23"/>
          <w:szCs w:val="23"/>
        </w:rPr>
        <w:t xml:space="preserve"> </w:t>
      </w:r>
      <w:r w:rsidRPr="00B955D2">
        <w:rPr>
          <w:rFonts w:ascii="Times-Roman" w:hAnsi="Times-Roman" w:cs="Times-Roman"/>
          <w:sz w:val="23"/>
          <w:szCs w:val="23"/>
        </w:rPr>
        <w:t>i spužvu za njegu natjecatelja.</w:t>
      </w:r>
    </w:p>
    <w:p w:rsidR="00A60F71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2a - ZAŠTITNA OPREMA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1. Svaki natjecatelj mora nositi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ist dres u dobrom stanju. Hla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moraju sezati do gležnja.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Struk mora biti opasan širokom vrpcom ili elasti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nom trakom. Natjecatelji se bore bez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gornjeg dijela, goli, dok natjecateljice koriste top.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2. Natjecatelj mora nositi pojas oko struka koji odražava njegov rang.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Zaštitne rukavice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U full contactu koriste se rukavice od 10 Oz.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Rukavice moraju biti izra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ene od kože ili od druge vrste mekane plastike. Rukavice moraju biti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ispravne, odnosno ne smiju imati puknute dijelove ili ispucane površine.</w:t>
      </w:r>
    </w:p>
    <w:p w:rsid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Zaštita stopala (zaštitne papu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e)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Štitnici stopala (zaštitne papu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e) moraju imati podstavu koja ne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skliznuti te ostaviti udarni</w:t>
      </w:r>
    </w:p>
    <w:p w:rsidR="00A60F71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dio nepokriven. Papu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e moraju biti dovoljno velike da potpuno pokriju nožne prste. </w:t>
      </w:r>
    </w:p>
    <w:p w:rsid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Zaštita glave (zaštitna kaciga)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Zaštitna kaciga se mora nositi i pokrivati vrh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ela, glave, slijepo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nice, gornji dio vilice i uši.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Kaciga ne smije na bilo kakav na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in otežavati vidno polje ili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ujnost 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Štitnici za potkoljenice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Štitnici za potkoljenice se moraju nositi. Ne smiju sadržavati nikakave tvrde djelove kao što 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plastika, metal ili drvo.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Štitnik za zube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Štitnik za zube (zaštitna guma za zube) mora se imati u borbi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Štitnici slabinskog dijela (suspenzori)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Moraju se nositi. Svi štitnici slabinskog dijela moraju biti nošeni ispod hla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Preporu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ljiva zaština oprema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Dozvoljavaju se i preporu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uju štitnici koljena, podlaktica i štitinici prsa. Oprema mora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odgovarati istim standardima kao i sva prije spomenuta obavezna zaštitna oprema.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Oja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iva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i / u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vrš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iva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i ruku (zavoji, bandaže)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Mogu se koristiti ali ne smiju prelaziti 61 cm u dužini, ili biti širi od 5 cm (2”). Oja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iva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>ruke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može biti 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vrš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 na zglobu ruke s komadom ljepljive trake (flaster) koja ne smije biti duža od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15 cm (6”).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Zaštitna oprema - op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enito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Zaštitna oprema ne smije imati nikakvih kop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i, spona ili vrpci koje bi na bilo koji na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in mogle</w:t>
      </w:r>
    </w:p>
    <w:p w:rsidR="00A60F71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nanijeti povredu tijekom me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KONTROLNO VAGANJE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a. U slu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aju europskih i svjetskih prvenstava kao i 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unarodnih natjecanja, moraju se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poštivati sljede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 pravila: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1. Borci u svakoj kategoriji obavaljaju kontrolno vaganje dan prije natjecanja ili ujutro izme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lastRenderedPageBreak/>
        <w:t>8 i 10 sati onog dana koji im je ždrijebom odre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en za borbu..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3. Svaki se natjecatelj kontrolno važe samo jednom. Težina koja je evidentirana tom prilikom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je kona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na. 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 xml:space="preserve">utim, dozvoljeno je da predstavnik zemlje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iji natjecatelj nije dosegao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potrebnu težinu na kontrolnom vaganju, prebaci natjecatelja u kategoriju koja mu 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primjerenija pod uvijetom da u reprezentatciji postoji prazno mjesto u toj kategoriji, te da</w:t>
      </w:r>
    </w:p>
    <w:p w:rsidR="00B955D2" w:rsidRPr="00B955D2" w:rsidRDefault="00B955D2" w:rsidP="00D562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kontrolno vaganje još nije završeno. 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4. Prije nego se izvaže, svaki natjecatelj mora biti proglašen sposobnim za borbu od strane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stru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nog lije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nika.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5. Težina je onaj iznos koju vaga pokazuje kad se natjecatelj razodjene. Težina mora biti</w:t>
      </w:r>
    </w:p>
    <w:p w:rsidR="00B955D2" w:rsidRPr="00B955D2" w:rsidRDefault="00B955D2" w:rsidP="00D562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izražena u metri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kim mjerama. 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7. Težina registrirana prvog službenog dana kontrolnog vaganja odre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 xml:space="preserve">uje kategoriju u kojoj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</w:t>
      </w:r>
    </w:p>
    <w:p w:rsidR="00B955D2" w:rsidRDefault="00B955D2" w:rsidP="00D562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se boriti natjecatelj tijekom cijelog natjecanja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4. – DOZVOLJENI UDARCI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Dopušteno je zadavati udarce korištenjem dozvoljene borila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ke tehnike po sljede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im djelovima tijela: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Prednji dio glave te po stranama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Prednji dio i strane torza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Stopala samo za obaranje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5. – NEDOZVOLJENI DIJELOVI ZA UDARANJE, ZABRANJENE TEHNIKE 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PONAŠANJE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Zabranjeno je: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1. Zadavati udarce u vrat, donji abdomen, bubrege, le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a, noge, zglobove, prepone te zatiljak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glave ili stražnji dio vrata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2. Napadati/udarati koljenom, laktom, bridom dlana ili ploštinom dlana (‘ridge-hand or knifehand’),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udarci glavom, palcem ili ramenom.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3. Okrenuti le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a protivniku, pobje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 s mjesta, pasti na tlo, namjerno se hvatati u ‘klin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’,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koristiti trik tehnike tehnike varanja, hrvati se i saginjati niže od protivnikovog struka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4. Napasti protivnika koji se zapleo u užad ringa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5. Napasti protivnika koji pada ili je ve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 xml:space="preserve">na podu, tj.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im je jednom rukom ili nogom dotaknuo tlo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6. Napustiti ring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7. Nastaviti borbu nakon date naredbe “stop”/stanite/ ili “break” /’razdvojite se’/ ili po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završetku runde.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8. Namazati uljem lice ili tijelo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9. Kršenja pravila i propisa može, zavisno o težini prekršaja, dovesti do opomene, negativnih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bodova ili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ak i diskvalifikacije.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6.- DOZVOLJENE TEHNIKE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Tehnike ruke: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Sljede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se tehnike ruku mogu koristiti: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kratki udarac bodenje/sije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enje ‘</w:t>
      </w:r>
      <w:r w:rsidRPr="00B955D2">
        <w:rPr>
          <w:rFonts w:ascii="Times-Bold" w:hAnsi="Times-Bold" w:cs="Times-Bold"/>
          <w:b/>
          <w:bCs/>
          <w:sz w:val="23"/>
          <w:szCs w:val="23"/>
        </w:rPr>
        <w:t>jab’/‘chop’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udrac šakom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’punch’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kuka, udica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‘hook’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pole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 xml:space="preserve">inom tj. gornjim dijelom šake, dlana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‘backfist’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Tehnike nogu: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prednji kick ,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’frontkick’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udarac sa strane,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‘sidekick’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udarac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‘roundhouse kick’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udarac petom,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‘heel kick’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polukružni udarac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‘crescent kick’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udarac- sjekira,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‘axe kick’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- udarac nogom u skoku ‘</w:t>
      </w:r>
      <w:r w:rsidRPr="00B955D2">
        <w:rPr>
          <w:rFonts w:ascii="Times-Bold" w:hAnsi="Times-Bold" w:cs="Times-Bold"/>
          <w:b/>
          <w:bCs/>
          <w:sz w:val="23"/>
          <w:szCs w:val="23"/>
        </w:rPr>
        <w:t>jump kick’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Tehnike bacanja: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lastRenderedPageBreak/>
        <w:t xml:space="preserve">-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iš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enje </w:t>
      </w:r>
      <w:r w:rsidRPr="00B955D2">
        <w:rPr>
          <w:rFonts w:ascii="Times-Bold" w:hAnsi="Times-Bold" w:cs="Times-Bold"/>
          <w:b/>
          <w:bCs/>
          <w:sz w:val="23"/>
          <w:szCs w:val="23"/>
        </w:rPr>
        <w:t>‘foot-sweeps’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- nisko bacanje </w:t>
      </w:r>
      <w:r w:rsidRPr="00B955D2">
        <w:rPr>
          <w:rFonts w:ascii="Times-Bold" w:hAnsi="Times-Bold" w:cs="Times-Bold"/>
          <w:b/>
          <w:bCs/>
          <w:sz w:val="23"/>
          <w:szCs w:val="23"/>
        </w:rPr>
        <w:t xml:space="preserve">‘low throws’ </w:t>
      </w:r>
      <w:r w:rsidRPr="00B955D2">
        <w:rPr>
          <w:rFonts w:ascii="Times-Roman" w:hAnsi="Times-Roman" w:cs="Times-Roman"/>
          <w:sz w:val="23"/>
          <w:szCs w:val="23"/>
        </w:rPr>
        <w:t>- ne iznad visine kukova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Tehnike ruke i nogu moraju se podjednako i ravnomjerno koristiti tijekom cijelog me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a. Udarci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tehnikom nogu se priznaju samo kada je bila jasno iskazana najmera da se protivnika udari silom.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Ako se natjecatelj bori gotovo isklju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ivo tehnikom ruku može biti upozoren ili kažnjen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negativnim bodovima.Ako se natjecatelj bori gotovo isklju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ivo tehnikama nogu tako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er može dobiti opomenu ili biti</w:t>
      </w:r>
      <w:r w:rsidR="00D5620B">
        <w:rPr>
          <w:rFonts w:ascii="Times-Roman" w:hAnsi="Times-Roman" w:cs="Times-Roman"/>
          <w:sz w:val="23"/>
          <w:szCs w:val="23"/>
        </w:rPr>
        <w:t xml:space="preserve"> </w:t>
      </w:r>
      <w:r w:rsidRPr="00B955D2">
        <w:rPr>
          <w:rFonts w:ascii="Times-Roman" w:hAnsi="Times-Roman" w:cs="Times-Roman"/>
          <w:sz w:val="23"/>
          <w:szCs w:val="23"/>
        </w:rPr>
        <w:t>kažnjen negativnim bodovima.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7. – BROJ UDARACA NOGOM PO RUNDI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Svaki borac OBAVEZAN JE ZADATI minimalno 6 udaraca nogom (kicks) po rundi. On mora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pokazati jasnu namjeru da pravilnom tehnikom udari svog protivnika. Broji se svaka pravilno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izvedena nožna tehnika bez obzira da li je natjecatelj postigao bod ili je blokiran. Ne boduju se</w:t>
      </w:r>
    </w:p>
    <w:p w:rsidR="00D5620B" w:rsidRPr="00B955D2" w:rsidRDefault="00B955D2" w:rsidP="00D562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promašaji i nepravilni udarci. 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8. – RUNDE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Profesionalna svjetska i 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unarodna prvenstva imaju po 8, 10 ili 12 rundi od po dvije minute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sa 1 minutom pauze izme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 rundi.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14. – VREDNOVANJE BODOVA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Svaki sudac sa strane zasebno ocjenjuje svaku rundu. Ocjena / vrednovanje runde treba se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obaviti zavisno od: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Broja pogo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enih ciljeva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inkovitosti / uspješnosti napada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Sposobnosti kombiniranja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 xml:space="preserve">Zadavanja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istih udaraca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istog stila borbe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inkovitosti / uspješnosti obrane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Izbalansiranosti, tj. ujedna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enosti tehnike ruku i nogu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Valjanog broja udaraca zadanih nogom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Op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eg / ukupnog dojma atletske izvedbe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15. – KRITERIJI ZA NEGATIVNE BODOVE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prljav stil borbe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TE1630AA8t00" w:hAnsi="TTE1630AA8t00" w:cs="TTE1630AA8t00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stalno hvatanje u klin</w:t>
      </w:r>
      <w:r w:rsidRPr="00B955D2">
        <w:rPr>
          <w:rFonts w:ascii="TTE1630AA8t00" w:hAnsi="TTE1630AA8t00" w:cs="TTE1630AA8t00"/>
          <w:sz w:val="23"/>
          <w:szCs w:val="23"/>
        </w:rPr>
        <w:t>c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stalno i neprestano izbjegavanje udaraca i okretanje le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nedovoljno/premalo tehnike nogu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tri opomene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svako kršenje pravila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14. – ODLU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IVANJE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Odluke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se donositi na sljede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 na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in: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Bold" w:hAnsi="Times-Bold" w:cs="Times-Bold"/>
          <w:b/>
          <w:bCs/>
          <w:sz w:val="23"/>
          <w:szCs w:val="23"/>
        </w:rPr>
        <w:t>pobjeda po bodovima</w:t>
      </w:r>
      <w:r w:rsidRPr="00B955D2">
        <w:rPr>
          <w:rFonts w:ascii="Times-Roman" w:hAnsi="Times-Roman" w:cs="Times-Roman"/>
          <w:sz w:val="23"/>
          <w:szCs w:val="23"/>
        </w:rPr>
        <w:t>: na kraju borbe, kick boksa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>koji je stekao pobjedu odlukom ve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ine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sudaca, proglašava se pobjednikom (pobjeda ve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inom glasaova / odluka). Ako su oba kick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boksa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 istovremeno ozlije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 xml:space="preserve">ena ili nokautirana te nisu u stanju nastaviti borbu, suci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zbrojiti do tada ste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ene bodove svakog natjecatelja, a onog s više bodova proglasiti</w:t>
      </w:r>
    </w:p>
    <w:p w:rsidR="00B955D2" w:rsidRPr="00B955D2" w:rsidRDefault="00B955D2" w:rsidP="00D5620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pobjednikom. 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Bold" w:hAnsi="Times-Bold" w:cs="Times-Bold"/>
          <w:b/>
          <w:bCs/>
          <w:sz w:val="23"/>
          <w:szCs w:val="23"/>
        </w:rPr>
        <w:t>Pobjeda zbog odustajanja</w:t>
      </w:r>
      <w:r w:rsidRPr="00B955D2">
        <w:rPr>
          <w:rFonts w:ascii="Times-Roman" w:hAnsi="Times-Roman" w:cs="Times-Roman"/>
          <w:sz w:val="23"/>
          <w:szCs w:val="23"/>
        </w:rPr>
        <w:t>: ako kick boksa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>svojom voljom odustane zbog povrede ili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nekog drugog razloga ili ako ne uspije nastaviti borbu nakon 1 minute prekida izme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 dviju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rundi, njegov se protivnik proglašava pobjednikom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Bold" w:hAnsi="Times-Bold" w:cs="Times-Bold"/>
          <w:b/>
          <w:bCs/>
          <w:sz w:val="23"/>
          <w:szCs w:val="23"/>
        </w:rPr>
        <w:t>Pobjeda prekidom me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a</w:t>
      </w:r>
      <w:r w:rsidRPr="00B955D2">
        <w:rPr>
          <w:rFonts w:ascii="Times-Roman" w:hAnsi="Times-Roman" w:cs="Times-Roman"/>
          <w:sz w:val="23"/>
          <w:szCs w:val="23"/>
        </w:rPr>
        <w:t>: po naredbi suca u ringu.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Bold" w:hAnsi="Times-Bold" w:cs="Times-Bold"/>
          <w:b/>
          <w:bCs/>
          <w:sz w:val="23"/>
          <w:szCs w:val="23"/>
        </w:rPr>
        <w:t>Dodjela pobjede udaljavanjem jednog kick boksa</w:t>
      </w: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 xml:space="preserve">a </w:t>
      </w:r>
      <w:r w:rsidRPr="00B955D2">
        <w:rPr>
          <w:rFonts w:ascii="Times-Roman" w:hAnsi="Times-Roman" w:cs="Times-Roman"/>
          <w:sz w:val="23"/>
          <w:szCs w:val="23"/>
        </w:rPr>
        <w:t>ukoliko je kickboksa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>udaljen po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savjetu glavnog suca, ili ako dobije previše kazni, borba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e biti zaustavljena i protivnik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biti proglašen pobjednikom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Bold" w:hAnsi="Times-Bold" w:cs="Times-Bold"/>
          <w:b/>
          <w:bCs/>
          <w:sz w:val="23"/>
          <w:szCs w:val="23"/>
        </w:rPr>
        <w:t xml:space="preserve">Povreda: </w:t>
      </w:r>
      <w:r w:rsidRPr="00B955D2">
        <w:rPr>
          <w:rFonts w:ascii="Times-Roman" w:hAnsi="Times-Roman" w:cs="Times-Roman"/>
          <w:sz w:val="23"/>
          <w:szCs w:val="23"/>
        </w:rPr>
        <w:t>ako sudac u ringu ocjeni da natjecatelj nije sposoban nastaviti borbu bilo zbog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povrede ili nekog drugog fizi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kog razloga, borba se prekida a njegov protivnik proglašava</w:t>
      </w:r>
    </w:p>
    <w:p w:rsidR="00B955D2" w:rsidRPr="00B955D2" w:rsidRDefault="00B955D2" w:rsidP="00D562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pobjednikom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TE1630AA8t00" w:hAnsi="TTE1630AA8t00" w:cs="TTE1630AA8t00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lastRenderedPageBreak/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Bold" w:hAnsi="Times-Bold" w:cs="Times-Bold"/>
          <w:b/>
          <w:bCs/>
          <w:sz w:val="23"/>
          <w:szCs w:val="23"/>
        </w:rPr>
        <w:t xml:space="preserve">Pobjeda diskvalifikacijom </w:t>
      </w:r>
      <w:r w:rsidRPr="00B955D2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(“victory via disqualification</w:t>
      </w:r>
      <w:r w:rsidRPr="00B955D2">
        <w:rPr>
          <w:rFonts w:ascii="Times-Italic" w:hAnsi="Times-Italic" w:cs="Times-Italic"/>
          <w:i/>
          <w:iCs/>
          <w:sz w:val="23"/>
          <w:szCs w:val="23"/>
        </w:rPr>
        <w:t xml:space="preserve">”): </w:t>
      </w:r>
      <w:r w:rsidRPr="00B955D2">
        <w:rPr>
          <w:rFonts w:ascii="Times-Roman" w:hAnsi="Times-Roman" w:cs="Times-Roman"/>
          <w:sz w:val="23"/>
          <w:szCs w:val="23"/>
        </w:rPr>
        <w:t>ako je kick boksa</w:t>
      </w:r>
      <w:r w:rsidRPr="00B955D2">
        <w:rPr>
          <w:rFonts w:ascii="TTE1630AA8t00" w:hAnsi="TTE1630AA8t00" w:cs="TTE1630AA8t00"/>
          <w:sz w:val="23"/>
          <w:szCs w:val="23"/>
        </w:rPr>
        <w:t>c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diskvalificiran, njegov se protivnik proglašava pobjednikom. Ako su obojica boksera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diskvalificirani, odluka se proglašava sukladno tome. Diskvalificiran kick bokser ne može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primiti nikakvu nagradu, medalju, trofej, po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asnu nagradu, priznanje ili naslov sa natjecanja</w:t>
      </w:r>
    </w:p>
    <w:p w:rsidR="00B955D2" w:rsidRPr="00B955D2" w:rsidRDefault="00B955D2" w:rsidP="00D562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na kojem je bio diskvalificiran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Bold" w:hAnsi="Times-Bold" w:cs="Times-Bold"/>
          <w:b/>
          <w:bCs/>
          <w:sz w:val="23"/>
          <w:szCs w:val="23"/>
        </w:rPr>
        <w:t xml:space="preserve">Pobjeda nedolaskom </w:t>
      </w:r>
      <w:r w:rsidRPr="00B955D2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(“victory by default</w:t>
      </w:r>
      <w:r w:rsidRPr="00B955D2">
        <w:rPr>
          <w:rFonts w:ascii="Times-Bold" w:hAnsi="Times-Bold" w:cs="Times-Bold"/>
          <w:b/>
          <w:bCs/>
          <w:sz w:val="23"/>
          <w:szCs w:val="23"/>
        </w:rPr>
        <w:t xml:space="preserve">”): </w:t>
      </w:r>
      <w:r w:rsidRPr="00B955D2">
        <w:rPr>
          <w:rFonts w:ascii="Times-Roman" w:hAnsi="Times-Roman" w:cs="Times-Roman"/>
          <w:sz w:val="23"/>
          <w:szCs w:val="23"/>
        </w:rPr>
        <w:t>kad je kick boksa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>prisutan u ringu i spreman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za brobu a njegov se protivnik ne pojavi nakon što je najavljen preko razglasa, nakon dvije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 xml:space="preserve">minute gong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e zazvoniti a sudac u ringu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proglasiti prvog kick boksera pobjednikom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zbog nedolaska protivnika..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16. – DODJELA BODOVA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imes-Bold" w:hAnsi="Times-Bold" w:cs="Times-Bold"/>
          <w:b/>
          <w:bCs/>
          <w:sz w:val="23"/>
          <w:szCs w:val="23"/>
        </w:rPr>
        <w:t>1 Uputa 1. za udarce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Udarci koje je zadao kick bokser ne uzimaju se u obzir: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ako su suprotni pravilima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ako završe na ruci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ako su slabi te ne dolaze iz nogu, tijela ili ramena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17. – PRERŠAJI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Sljede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 potezi se smatraju faulom: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udaranje šakom ispod pojasa, ‘hooking’ – ‘ka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enje?’, ‘tripping’- podapinjanje /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saplitanje protivnika, ili udarci koljenom ili laktom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udarci glavom, ramenima, rukom i laktovima, davljenje protivnika, udarci u lice rukama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ili laktovima, guranje protivnikove glave kroz konopce ringa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udaranje otvorenom rukavicom, unutarnjom stranom rukavice, zglobom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udaranje protivnika odostraga, a posebno u potiljak vrata, glave i po bubrezima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‘swilling blows’ (podmukli udarci)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napadanje protivnika dok se drži za konopce ili njima nepravilno koristi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ležanje na podu, hrvanje ili uop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neborenje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napadanje protivnika koji je na podu ili pokušava ustati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TE1630AA8t00" w:hAnsi="TTE1630AA8t00" w:cs="TTE1630AA8t00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hvatanje u klin</w:t>
      </w:r>
      <w:r w:rsidRPr="00B955D2">
        <w:rPr>
          <w:rFonts w:ascii="TTE1630AA8t00" w:hAnsi="TTE1630AA8t00" w:cs="TTE1630AA8t00"/>
          <w:sz w:val="23"/>
          <w:szCs w:val="23"/>
        </w:rPr>
        <w:t>c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udaranje dok se protivnika ‘ka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i’(‘hooking’), ili navla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enje protvnika na udarac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ka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enje ili držanje protivnika za ruku ili uvla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enje ruke ispod protivnikove ruke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iznenadno saginjanje glavom ispod protivnikovog pojasa na na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in koji bi za potonjog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mogao biti opasan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korištenje hinjenih sredstava za pasivnu obranu, namjerno padanje da se izbjegne udarac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korištenje uvredljivog i agresivnog govora tijekom borbe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odbijanje da se povu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 nakon naredbe “BREAK”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pokušavanje da se protivniku zada udarac nesposredno nakon naredbe “BREAK” ili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prije razdvajanja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napadanje ili vrije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anje suca u ringu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18. – NA PODU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Kick boksa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>se smatra oborenim na pod (“on the floor”) ako: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dotakne pod nekim dijelom tijela, a da to nisu stopala, nakon jednog ili serije udaraca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ako beznadno visi na konopcima nakon jednog ili serije udaraca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ako se na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e van konopaca, bilo djelomi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no bilo potpuno, nakon jednog ili cijele serije udaraca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ako nakon žestokog udarca nije pao na pod ili 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 konopce, ali se nalazi u polusvijesnom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stanju, te po mišljenju suca u ringu nije sposoban nastaviti borbu</w:t>
      </w:r>
    </w:p>
    <w:p w:rsidR="00B955D2" w:rsidRPr="00B955D2" w:rsidRDefault="00B955D2" w:rsidP="00A60F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Symbol" w:hAnsi="Symbol" w:cs="Symbol"/>
          <w:sz w:val="23"/>
          <w:szCs w:val="23"/>
        </w:rPr>
        <w:t></w:t>
      </w:r>
      <w:r w:rsidRPr="00B955D2">
        <w:rPr>
          <w:rFonts w:ascii="Symbol" w:hAnsi="Symbol" w:cs="Symbol"/>
          <w:sz w:val="23"/>
          <w:szCs w:val="23"/>
        </w:rPr>
        <w:t></w:t>
      </w:r>
      <w:r w:rsidRPr="00B955D2">
        <w:rPr>
          <w:rFonts w:ascii="Times-Roman" w:hAnsi="Times-Roman" w:cs="Times-Roman"/>
          <w:sz w:val="23"/>
          <w:szCs w:val="23"/>
        </w:rPr>
        <w:t>u slu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aju KO (nokauta) sudac u ringu mora odmah zapo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eti s odbrojavanjem sekundi. Kad je kickboksa</w:t>
      </w:r>
      <w:r w:rsidRPr="00B955D2">
        <w:rPr>
          <w:rFonts w:ascii="TTE1630AA8t00" w:hAnsi="TTE1630AA8t00" w:cs="TTE1630AA8t00"/>
          <w:sz w:val="23"/>
          <w:szCs w:val="23"/>
        </w:rPr>
        <w:t xml:space="preserve">c </w:t>
      </w:r>
      <w:r w:rsidRPr="00B955D2">
        <w:rPr>
          <w:rFonts w:ascii="Times-Roman" w:hAnsi="Times-Roman" w:cs="Times-Roman"/>
          <w:sz w:val="23"/>
          <w:szCs w:val="23"/>
        </w:rPr>
        <w:t>na podu, njegov protivnik mora smjesta oti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i u neutralni ugao koji mu pokaže sudac. 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B955D2">
        <w:rPr>
          <w:rFonts w:ascii="TTE15FECE0t00" w:hAnsi="TTE15FECE0t00" w:cs="TTE15FECE0t00"/>
          <w:sz w:val="23"/>
          <w:szCs w:val="23"/>
        </w:rPr>
        <w:t>C</w:t>
      </w:r>
      <w:r w:rsidRPr="00B955D2">
        <w:rPr>
          <w:rFonts w:ascii="Times-Bold" w:hAnsi="Times-Bold" w:cs="Times-Bold"/>
          <w:b/>
          <w:bCs/>
          <w:sz w:val="23"/>
          <w:szCs w:val="23"/>
        </w:rPr>
        <w:t>lan 20. – RUKOVANJE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Prije i nakon borbe kick boksa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 xml:space="preserve">i se rukuju kao znak </w:t>
      </w:r>
      <w:r w:rsidRPr="00B955D2">
        <w:rPr>
          <w:rFonts w:ascii="TTE1630AA8t00" w:hAnsi="TTE1630AA8t00" w:cs="TTE1630AA8t00"/>
          <w:sz w:val="23"/>
          <w:szCs w:val="23"/>
        </w:rPr>
        <w:t>c</w:t>
      </w:r>
      <w:r w:rsidRPr="00B955D2">
        <w:rPr>
          <w:rFonts w:ascii="Times-Roman" w:hAnsi="Times-Roman" w:cs="Times-Roman"/>
          <w:sz w:val="23"/>
          <w:szCs w:val="23"/>
        </w:rPr>
        <w:t>istog sportskog i prijateljskog rivalstva, a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prema propisima kickboxinga. Do rukovanja dolazi prije borbe i nakon presude. Izme</w:t>
      </w:r>
      <w:r w:rsidRPr="00B955D2">
        <w:rPr>
          <w:rFonts w:ascii="TTE1630AA8t00" w:hAnsi="TTE1630AA8t00" w:cs="TTE1630AA8t00"/>
          <w:sz w:val="23"/>
          <w:szCs w:val="23"/>
        </w:rPr>
        <w:t>d</w:t>
      </w:r>
      <w:r w:rsidRPr="00B955D2">
        <w:rPr>
          <w:rFonts w:ascii="Times-Roman" w:hAnsi="Times-Roman" w:cs="Times-Roman"/>
          <w:sz w:val="23"/>
          <w:szCs w:val="23"/>
        </w:rPr>
        <w:t>u rundi</w:t>
      </w:r>
    </w:p>
    <w:p w:rsidR="00B955D2" w:rsidRPr="00B955D2" w:rsidRDefault="00B955D2" w:rsidP="00B955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B955D2">
        <w:rPr>
          <w:rFonts w:ascii="Times-Roman" w:hAnsi="Times-Roman" w:cs="Times-Roman"/>
          <w:sz w:val="23"/>
          <w:szCs w:val="23"/>
        </w:rPr>
        <w:t>rukovanje nije dozvoljeno.</w:t>
      </w:r>
    </w:p>
    <w:sectPr w:rsidR="00B955D2" w:rsidRPr="00B955D2" w:rsidSect="00E9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FEC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30A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955D2"/>
    <w:rsid w:val="000104C0"/>
    <w:rsid w:val="002570E9"/>
    <w:rsid w:val="002E12F5"/>
    <w:rsid w:val="003C766A"/>
    <w:rsid w:val="00467DC6"/>
    <w:rsid w:val="004A2264"/>
    <w:rsid w:val="00636BCF"/>
    <w:rsid w:val="00A11656"/>
    <w:rsid w:val="00A60F71"/>
    <w:rsid w:val="00B955D2"/>
    <w:rsid w:val="00D5620B"/>
    <w:rsid w:val="00E9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Tigar</dc:creator>
  <cp:lastModifiedBy>Tigar</cp:lastModifiedBy>
  <cp:revision>6</cp:revision>
  <dcterms:created xsi:type="dcterms:W3CDTF">2011-06-11T21:40:00Z</dcterms:created>
  <dcterms:modified xsi:type="dcterms:W3CDTF">2011-06-26T20:56:00Z</dcterms:modified>
</cp:coreProperties>
</file>